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BDDEC" w14:textId="77777777" w:rsidR="00504A38" w:rsidRDefault="00504A38"/>
    <w:p w14:paraId="715D8C09" w14:textId="77777777" w:rsidR="00504A38" w:rsidRDefault="00504A38" w:rsidP="00504A38">
      <w:pPr>
        <w:jc w:val="center"/>
        <w:rPr>
          <w:b/>
          <w:sz w:val="24"/>
        </w:rPr>
      </w:pPr>
      <w:r>
        <w:rPr>
          <w:b/>
          <w:noProof/>
          <w:sz w:val="24"/>
          <w:lang w:eastAsia="en-GB"/>
        </w:rPr>
        <w:drawing>
          <wp:inline distT="0" distB="0" distL="0" distR="0" wp14:anchorId="2533E2BA" wp14:editId="528DC3E6">
            <wp:extent cx="5324475" cy="9762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HP-logo.jpg"/>
                    <pic:cNvPicPr/>
                  </pic:nvPicPr>
                  <pic:blipFill>
                    <a:blip r:embed="rId5">
                      <a:extLst>
                        <a:ext uri="{28A0092B-C50C-407E-A947-70E740481C1C}">
                          <a14:useLocalDpi xmlns:a14="http://schemas.microsoft.com/office/drawing/2010/main" val="0"/>
                        </a:ext>
                      </a:extLst>
                    </a:blip>
                    <a:stretch>
                      <a:fillRect/>
                    </a:stretch>
                  </pic:blipFill>
                  <pic:spPr>
                    <a:xfrm>
                      <a:off x="0" y="0"/>
                      <a:ext cx="5368271" cy="984321"/>
                    </a:xfrm>
                    <a:prstGeom prst="rect">
                      <a:avLst/>
                    </a:prstGeom>
                  </pic:spPr>
                </pic:pic>
              </a:graphicData>
            </a:graphic>
          </wp:inline>
        </w:drawing>
      </w:r>
    </w:p>
    <w:p w14:paraId="2C9F1332" w14:textId="77777777" w:rsidR="00C37918" w:rsidRDefault="00C37918" w:rsidP="00C37918">
      <w:pPr>
        <w:pStyle w:val="Heading1"/>
        <w:numPr>
          <w:ilvl w:val="0"/>
          <w:numId w:val="0"/>
        </w:numPr>
        <w:ind w:left="360" w:hanging="360"/>
        <w:jc w:val="center"/>
        <w:rPr>
          <w:rFonts w:asciiTheme="minorHAnsi" w:hAnsiTheme="minorHAnsi" w:cstheme="minorHAnsi"/>
          <w:sz w:val="22"/>
          <w:szCs w:val="22"/>
        </w:rPr>
      </w:pPr>
      <w:bookmarkStart w:id="0" w:name="_Toc14339237"/>
    </w:p>
    <w:p w14:paraId="578E9ACE" w14:textId="624AB640" w:rsidR="00C37918" w:rsidRPr="00C37918" w:rsidRDefault="00C37918" w:rsidP="00C37918">
      <w:pPr>
        <w:pStyle w:val="Heading1"/>
        <w:numPr>
          <w:ilvl w:val="0"/>
          <w:numId w:val="0"/>
        </w:numPr>
        <w:ind w:left="360" w:hanging="360"/>
        <w:jc w:val="center"/>
        <w:rPr>
          <w:rFonts w:asciiTheme="minorHAnsi" w:hAnsiTheme="minorHAnsi" w:cstheme="minorHAnsi"/>
          <w:sz w:val="28"/>
          <w:szCs w:val="28"/>
        </w:rPr>
      </w:pPr>
      <w:r>
        <w:rPr>
          <w:rFonts w:asciiTheme="minorHAnsi" w:hAnsiTheme="minorHAnsi" w:cstheme="minorHAnsi"/>
          <w:sz w:val="28"/>
          <w:szCs w:val="28"/>
        </w:rPr>
        <w:t xml:space="preserve">LAHP </w:t>
      </w:r>
      <w:r w:rsidRPr="00C37918">
        <w:rPr>
          <w:rFonts w:asciiTheme="minorHAnsi" w:hAnsiTheme="minorHAnsi" w:cstheme="minorHAnsi"/>
          <w:sz w:val="28"/>
          <w:szCs w:val="28"/>
        </w:rPr>
        <w:t>Code of Conduct</w:t>
      </w:r>
      <w:bookmarkEnd w:id="0"/>
    </w:p>
    <w:p w14:paraId="14D5BCD0" w14:textId="77777777" w:rsidR="00C37918" w:rsidRDefault="00C37918" w:rsidP="00C37918"/>
    <w:p w14:paraId="66B92138" w14:textId="77777777" w:rsidR="00C37918" w:rsidRPr="00F44648" w:rsidRDefault="00C37918" w:rsidP="00C37918">
      <w:pPr>
        <w:pStyle w:val="ListParagraph"/>
        <w:numPr>
          <w:ilvl w:val="0"/>
          <w:numId w:val="5"/>
        </w:numPr>
        <w:spacing w:after="200" w:line="276" w:lineRule="auto"/>
        <w:rPr>
          <w:rFonts w:cstheme="minorHAnsi"/>
          <w:b/>
        </w:rPr>
      </w:pPr>
      <w:r>
        <w:rPr>
          <w:rFonts w:cstheme="minorHAnsi"/>
          <w:b/>
        </w:rPr>
        <w:t xml:space="preserve">Guiding principles </w:t>
      </w:r>
    </w:p>
    <w:p w14:paraId="673C613F" w14:textId="77777777" w:rsidR="00C37918" w:rsidRPr="003D7159" w:rsidRDefault="00C37918" w:rsidP="00C37918">
      <w:pPr>
        <w:jc w:val="both"/>
        <w:rPr>
          <w:rFonts w:cstheme="minorHAnsi"/>
        </w:rPr>
      </w:pPr>
      <w:r w:rsidRPr="003D7159">
        <w:rPr>
          <w:rFonts w:cstheme="minorHAnsi"/>
        </w:rPr>
        <w:t xml:space="preserve">LAHP </w:t>
      </w:r>
      <w:r>
        <w:rPr>
          <w:rFonts w:cstheme="minorHAnsi"/>
        </w:rPr>
        <w:t>is</w:t>
      </w:r>
      <w:r w:rsidRPr="003D7159">
        <w:rPr>
          <w:rFonts w:cstheme="minorHAnsi"/>
        </w:rPr>
        <w:t xml:space="preserve"> intended to </w:t>
      </w:r>
      <w:r>
        <w:rPr>
          <w:rFonts w:cstheme="minorHAnsi"/>
        </w:rPr>
        <w:t>enable</w:t>
      </w:r>
      <w:r w:rsidRPr="003D7159">
        <w:rPr>
          <w:rFonts w:cstheme="minorHAnsi"/>
        </w:rPr>
        <w:t xml:space="preserve"> </w:t>
      </w:r>
      <w:r>
        <w:rPr>
          <w:rFonts w:cstheme="minorHAnsi"/>
        </w:rPr>
        <w:t xml:space="preserve">Arts &amp; Humanities </w:t>
      </w:r>
      <w:r w:rsidRPr="003D7159">
        <w:rPr>
          <w:rFonts w:cstheme="minorHAnsi"/>
        </w:rPr>
        <w:t xml:space="preserve">research to flourish through </w:t>
      </w:r>
      <w:r>
        <w:rPr>
          <w:rFonts w:cstheme="minorHAnsi"/>
        </w:rPr>
        <w:t xml:space="preserve">the </w:t>
      </w:r>
      <w:r w:rsidRPr="003D7159">
        <w:rPr>
          <w:rFonts w:cstheme="minorHAnsi"/>
        </w:rPr>
        <w:t xml:space="preserve">respectful, inclusive and equitable treatment of </w:t>
      </w:r>
      <w:r>
        <w:rPr>
          <w:rFonts w:cstheme="minorHAnsi"/>
        </w:rPr>
        <w:t>students, staff, partners and other stakeholders</w:t>
      </w:r>
      <w:r w:rsidRPr="003D7159">
        <w:rPr>
          <w:rFonts w:cstheme="minorHAnsi"/>
        </w:rPr>
        <w:t xml:space="preserve"> sharing information, knowledge and ideas. </w:t>
      </w:r>
      <w:bookmarkStart w:id="1" w:name="_GoBack"/>
      <w:bookmarkEnd w:id="1"/>
    </w:p>
    <w:p w14:paraId="429BD83C" w14:textId="69B5EC7A" w:rsidR="00C37918" w:rsidRDefault="00C37918" w:rsidP="00C37918">
      <w:pPr>
        <w:jc w:val="both"/>
        <w:rPr>
          <w:rFonts w:cstheme="minorHAnsi"/>
        </w:rPr>
      </w:pPr>
      <w:r w:rsidRPr="003D7159">
        <w:rPr>
          <w:rFonts w:cstheme="minorHAnsi"/>
        </w:rPr>
        <w:t xml:space="preserve">LAHP wants to promote a positive sense of academic community by asking </w:t>
      </w:r>
      <w:r>
        <w:rPr>
          <w:rFonts w:cstheme="minorHAnsi"/>
        </w:rPr>
        <w:t xml:space="preserve">all participants in its programme of work </w:t>
      </w:r>
      <w:r w:rsidRPr="003D7159">
        <w:rPr>
          <w:rFonts w:cstheme="minorHAnsi"/>
        </w:rPr>
        <w:t>to:</w:t>
      </w:r>
    </w:p>
    <w:p w14:paraId="30DBE885" w14:textId="77777777" w:rsidR="00C37918" w:rsidRPr="003D7159" w:rsidRDefault="00C37918" w:rsidP="00C37918">
      <w:pPr>
        <w:pStyle w:val="ListParagraph"/>
        <w:numPr>
          <w:ilvl w:val="0"/>
          <w:numId w:val="3"/>
        </w:numPr>
        <w:spacing w:after="0" w:line="276" w:lineRule="auto"/>
        <w:jc w:val="both"/>
        <w:rPr>
          <w:rFonts w:cstheme="minorHAnsi"/>
        </w:rPr>
      </w:pPr>
      <w:r w:rsidRPr="003D7159">
        <w:rPr>
          <w:rFonts w:cstheme="minorHAnsi"/>
        </w:rPr>
        <w:t xml:space="preserve">Behave </w:t>
      </w:r>
      <w:r>
        <w:rPr>
          <w:rFonts w:cstheme="minorHAnsi"/>
        </w:rPr>
        <w:t>with integrity</w:t>
      </w:r>
    </w:p>
    <w:p w14:paraId="7F74080F" w14:textId="77777777" w:rsidR="00C37918" w:rsidRPr="003D7159" w:rsidRDefault="00C37918" w:rsidP="00C37918">
      <w:pPr>
        <w:pStyle w:val="ListParagraph"/>
        <w:numPr>
          <w:ilvl w:val="0"/>
          <w:numId w:val="3"/>
        </w:numPr>
        <w:spacing w:after="0" w:line="276" w:lineRule="auto"/>
        <w:jc w:val="both"/>
        <w:rPr>
          <w:rFonts w:cstheme="minorHAnsi"/>
        </w:rPr>
      </w:pPr>
      <w:r w:rsidRPr="003D7159">
        <w:rPr>
          <w:rFonts w:cstheme="minorHAnsi"/>
        </w:rPr>
        <w:t>Treat everyone equally and respectfully</w:t>
      </w:r>
    </w:p>
    <w:p w14:paraId="21662E2C" w14:textId="77777777" w:rsidR="00C37918" w:rsidRPr="003D7159" w:rsidRDefault="00C37918" w:rsidP="00C37918">
      <w:pPr>
        <w:pStyle w:val="ListParagraph"/>
        <w:numPr>
          <w:ilvl w:val="0"/>
          <w:numId w:val="3"/>
        </w:numPr>
        <w:spacing w:after="0" w:line="276" w:lineRule="auto"/>
        <w:jc w:val="both"/>
        <w:rPr>
          <w:rFonts w:cstheme="minorHAnsi"/>
        </w:rPr>
      </w:pPr>
      <w:r w:rsidRPr="003D7159">
        <w:rPr>
          <w:rFonts w:cstheme="minorHAnsi"/>
        </w:rPr>
        <w:t>Listen to others’ views and engage constructively with them</w:t>
      </w:r>
    </w:p>
    <w:p w14:paraId="6806183C" w14:textId="77777777" w:rsidR="00C37918" w:rsidRPr="003D7159" w:rsidRDefault="00C37918" w:rsidP="00C37918">
      <w:pPr>
        <w:pStyle w:val="ListParagraph"/>
        <w:numPr>
          <w:ilvl w:val="0"/>
          <w:numId w:val="3"/>
        </w:numPr>
        <w:spacing w:after="0" w:line="276" w:lineRule="auto"/>
        <w:jc w:val="both"/>
        <w:rPr>
          <w:rFonts w:cstheme="minorHAnsi"/>
        </w:rPr>
      </w:pPr>
      <w:r w:rsidRPr="003D7159">
        <w:rPr>
          <w:rFonts w:cstheme="minorHAnsi"/>
        </w:rPr>
        <w:t>Be committed to helping each other and being kind</w:t>
      </w:r>
    </w:p>
    <w:p w14:paraId="4CDCB639" w14:textId="77777777" w:rsidR="00C37918" w:rsidRPr="00835D60" w:rsidRDefault="00C37918" w:rsidP="00C37918">
      <w:pPr>
        <w:spacing w:after="0"/>
        <w:jc w:val="both"/>
        <w:rPr>
          <w:rFonts w:cstheme="minorHAnsi"/>
        </w:rPr>
      </w:pPr>
    </w:p>
    <w:p w14:paraId="3650B08C" w14:textId="77777777" w:rsidR="00C37918" w:rsidRDefault="00C37918" w:rsidP="00C37918">
      <w:pPr>
        <w:jc w:val="both"/>
        <w:rPr>
          <w:rFonts w:cstheme="minorHAnsi"/>
        </w:rPr>
      </w:pPr>
      <w:r>
        <w:rPr>
          <w:rFonts w:cstheme="minorHAnsi"/>
        </w:rPr>
        <w:t xml:space="preserve">All participants have the right to be in an open, safe, respectful and welcoming environment at LAHP events, meetings and other activities. </w:t>
      </w:r>
      <w:r w:rsidRPr="003D7159">
        <w:rPr>
          <w:rFonts w:cstheme="minorHAnsi"/>
        </w:rPr>
        <w:t xml:space="preserve"> </w:t>
      </w:r>
    </w:p>
    <w:p w14:paraId="01A16ACF" w14:textId="77777777" w:rsidR="00C37918" w:rsidRDefault="00C37918" w:rsidP="00C37918">
      <w:pPr>
        <w:jc w:val="both"/>
        <w:rPr>
          <w:rFonts w:cstheme="minorHAnsi"/>
        </w:rPr>
      </w:pPr>
      <w:r>
        <w:rPr>
          <w:rFonts w:cstheme="minorHAnsi"/>
        </w:rPr>
        <w:t xml:space="preserve">LAHP is dedicated to being inclusive for all students, staff, partners and other stakeholders, regardless of race, ethnicity, national origin, citizenship, or language, political or other opinion, gender, gender identity and expression, sexual orientation, disability, physical appearance, body size, age, religion or economic class. Harassment, bullying, discrimination and condescending behaviour (whether intentional or unintentional) have no place at LAHP and will not be tolerated. </w:t>
      </w:r>
    </w:p>
    <w:p w14:paraId="007F0EB7" w14:textId="77777777" w:rsidR="00C37918" w:rsidRPr="003D7159" w:rsidRDefault="00C37918" w:rsidP="00C37918">
      <w:pPr>
        <w:jc w:val="both"/>
        <w:rPr>
          <w:rFonts w:cstheme="minorHAnsi"/>
        </w:rPr>
      </w:pPr>
      <w:r>
        <w:rPr>
          <w:rFonts w:cstheme="minorHAnsi"/>
        </w:rPr>
        <w:t xml:space="preserve">Students, staff, partners and other stakeholders of </w:t>
      </w:r>
      <w:r w:rsidRPr="003D7159">
        <w:rPr>
          <w:rFonts w:cstheme="minorHAnsi"/>
        </w:rPr>
        <w:t xml:space="preserve">LAHP </w:t>
      </w:r>
      <w:r>
        <w:rPr>
          <w:rFonts w:cstheme="minorHAnsi"/>
        </w:rPr>
        <w:t>are expected to practice</w:t>
      </w:r>
      <w:r w:rsidRPr="003D7159">
        <w:rPr>
          <w:rFonts w:cstheme="minorHAnsi"/>
        </w:rPr>
        <w:t>:</w:t>
      </w:r>
    </w:p>
    <w:p w14:paraId="25642DAE" w14:textId="77777777" w:rsidR="00C37918" w:rsidRPr="003D7159" w:rsidRDefault="00C37918" w:rsidP="00C37918">
      <w:pPr>
        <w:pStyle w:val="ListParagraph"/>
        <w:numPr>
          <w:ilvl w:val="0"/>
          <w:numId w:val="4"/>
        </w:numPr>
        <w:spacing w:after="0" w:line="276" w:lineRule="auto"/>
        <w:jc w:val="both"/>
        <w:rPr>
          <w:rFonts w:cstheme="minorHAnsi"/>
        </w:rPr>
      </w:pPr>
      <w:r w:rsidRPr="003D7159">
        <w:rPr>
          <w:rFonts w:cstheme="minorHAnsi"/>
        </w:rPr>
        <w:t>No violence</w:t>
      </w:r>
    </w:p>
    <w:p w14:paraId="0F3927F9" w14:textId="77777777" w:rsidR="00C37918" w:rsidRPr="003D7159" w:rsidRDefault="00C37918" w:rsidP="00C37918">
      <w:pPr>
        <w:pStyle w:val="ListParagraph"/>
        <w:numPr>
          <w:ilvl w:val="0"/>
          <w:numId w:val="4"/>
        </w:numPr>
        <w:spacing w:after="0" w:line="276" w:lineRule="auto"/>
        <w:jc w:val="both"/>
        <w:rPr>
          <w:rFonts w:cstheme="minorHAnsi"/>
        </w:rPr>
      </w:pPr>
      <w:r w:rsidRPr="003D7159">
        <w:rPr>
          <w:rFonts w:cstheme="minorHAnsi"/>
        </w:rPr>
        <w:t>No harassment</w:t>
      </w:r>
    </w:p>
    <w:p w14:paraId="1EBF21D3" w14:textId="77777777" w:rsidR="00C37918" w:rsidRPr="003D7159" w:rsidRDefault="00C37918" w:rsidP="00C37918">
      <w:pPr>
        <w:pStyle w:val="ListParagraph"/>
        <w:numPr>
          <w:ilvl w:val="0"/>
          <w:numId w:val="4"/>
        </w:numPr>
        <w:spacing w:after="0" w:line="276" w:lineRule="auto"/>
        <w:jc w:val="both"/>
        <w:rPr>
          <w:rFonts w:cstheme="minorHAnsi"/>
        </w:rPr>
      </w:pPr>
      <w:r w:rsidRPr="003D7159">
        <w:rPr>
          <w:rFonts w:cstheme="minorHAnsi"/>
        </w:rPr>
        <w:t>No discrimination</w:t>
      </w:r>
    </w:p>
    <w:p w14:paraId="25814F21" w14:textId="77777777" w:rsidR="00C37918" w:rsidRPr="003D7159" w:rsidRDefault="00C37918" w:rsidP="00C37918">
      <w:pPr>
        <w:pStyle w:val="ListParagraph"/>
        <w:numPr>
          <w:ilvl w:val="0"/>
          <w:numId w:val="4"/>
        </w:numPr>
        <w:spacing w:after="0" w:line="276" w:lineRule="auto"/>
        <w:jc w:val="both"/>
        <w:rPr>
          <w:rFonts w:cstheme="minorHAnsi"/>
        </w:rPr>
      </w:pPr>
      <w:r w:rsidRPr="003D7159">
        <w:rPr>
          <w:rFonts w:cstheme="minorHAnsi"/>
        </w:rPr>
        <w:t>No bullying</w:t>
      </w:r>
    </w:p>
    <w:p w14:paraId="6CC576A8" w14:textId="77777777" w:rsidR="00C37918" w:rsidRPr="003D7159" w:rsidRDefault="00C37918" w:rsidP="00C37918">
      <w:pPr>
        <w:pStyle w:val="ListParagraph"/>
        <w:numPr>
          <w:ilvl w:val="0"/>
          <w:numId w:val="4"/>
        </w:numPr>
        <w:spacing w:after="0" w:line="276" w:lineRule="auto"/>
        <w:jc w:val="both"/>
        <w:rPr>
          <w:rFonts w:cstheme="minorHAnsi"/>
        </w:rPr>
      </w:pPr>
      <w:r w:rsidRPr="003D7159">
        <w:rPr>
          <w:rFonts w:cstheme="minorHAnsi"/>
        </w:rPr>
        <w:t xml:space="preserve">No </w:t>
      </w:r>
      <w:r>
        <w:rPr>
          <w:rFonts w:cstheme="minorHAnsi"/>
        </w:rPr>
        <w:t>condescending</w:t>
      </w:r>
      <w:r w:rsidRPr="003D7159">
        <w:rPr>
          <w:rFonts w:cstheme="minorHAnsi"/>
        </w:rPr>
        <w:t xml:space="preserve"> behaviour</w:t>
      </w:r>
    </w:p>
    <w:p w14:paraId="6E660AC8" w14:textId="77777777" w:rsidR="00C37918" w:rsidRPr="003D7159" w:rsidRDefault="00C37918" w:rsidP="00C37918">
      <w:pPr>
        <w:pStyle w:val="ListParagraph"/>
        <w:spacing w:after="0"/>
        <w:ind w:left="360"/>
        <w:jc w:val="both"/>
        <w:rPr>
          <w:rFonts w:cstheme="minorHAnsi"/>
        </w:rPr>
      </w:pPr>
    </w:p>
    <w:p w14:paraId="5BB88F51" w14:textId="77777777" w:rsidR="00C37918" w:rsidRPr="003D7159" w:rsidRDefault="00C37918" w:rsidP="00C37918">
      <w:pPr>
        <w:jc w:val="both"/>
        <w:rPr>
          <w:rFonts w:cstheme="minorHAnsi"/>
        </w:rPr>
      </w:pPr>
      <w:r w:rsidRPr="003D7159">
        <w:rPr>
          <w:rFonts w:cstheme="minorHAnsi"/>
        </w:rPr>
        <w:t xml:space="preserve">The code of conduct applies to electronic </w:t>
      </w:r>
      <w:r>
        <w:rPr>
          <w:rFonts w:cstheme="minorHAnsi"/>
        </w:rPr>
        <w:t>and other f</w:t>
      </w:r>
      <w:r w:rsidRPr="003D7159">
        <w:rPr>
          <w:rFonts w:cstheme="minorHAnsi"/>
        </w:rPr>
        <w:t xml:space="preserve">orms of communication as well as personal </w:t>
      </w:r>
      <w:proofErr w:type="gramStart"/>
      <w:r w:rsidRPr="003D7159">
        <w:rPr>
          <w:rFonts w:cstheme="minorHAnsi"/>
        </w:rPr>
        <w:t>interactions</w:t>
      </w:r>
      <w:proofErr w:type="gramEnd"/>
      <w:r w:rsidRPr="003D7159">
        <w:rPr>
          <w:rFonts w:cstheme="minorHAnsi"/>
        </w:rPr>
        <w:t xml:space="preserve"> (physical, verbal and non-verbal).</w:t>
      </w:r>
    </w:p>
    <w:p w14:paraId="23E5BC52" w14:textId="7B3811C2" w:rsidR="00C37918" w:rsidRPr="003D7159" w:rsidRDefault="00C37918" w:rsidP="00C37918">
      <w:pPr>
        <w:jc w:val="both"/>
        <w:rPr>
          <w:rFonts w:cstheme="minorHAnsi"/>
        </w:rPr>
      </w:pPr>
      <w:r w:rsidRPr="003D7159">
        <w:rPr>
          <w:rFonts w:cstheme="minorHAnsi"/>
        </w:rPr>
        <w:t xml:space="preserve">Any allegation of harassment, bullying or </w:t>
      </w:r>
      <w:r>
        <w:rPr>
          <w:rFonts w:cstheme="minorHAnsi"/>
        </w:rPr>
        <w:t>discrimination</w:t>
      </w:r>
      <w:r w:rsidRPr="003D7159">
        <w:rPr>
          <w:rFonts w:cstheme="minorHAnsi"/>
        </w:rPr>
        <w:t xml:space="preserve"> will be treated seriously. Our actions may include warnings, asking a participant to leave an event, </w:t>
      </w:r>
      <w:r>
        <w:rPr>
          <w:rFonts w:cstheme="minorHAnsi"/>
        </w:rPr>
        <w:t xml:space="preserve">meeting or other activity </w:t>
      </w:r>
      <w:r w:rsidRPr="003D7159">
        <w:rPr>
          <w:rFonts w:cstheme="minorHAnsi"/>
        </w:rPr>
        <w:t>and</w:t>
      </w:r>
      <w:r>
        <w:rPr>
          <w:rFonts w:cstheme="minorHAnsi"/>
        </w:rPr>
        <w:t>,</w:t>
      </w:r>
      <w:r w:rsidRPr="003D7159">
        <w:rPr>
          <w:rFonts w:cstheme="minorHAnsi"/>
        </w:rPr>
        <w:t xml:space="preserve"> if appropriate, sending a report to the participant’s </w:t>
      </w:r>
      <w:r>
        <w:rPr>
          <w:rFonts w:cstheme="minorHAnsi"/>
        </w:rPr>
        <w:t xml:space="preserve">supervisor and/or </w:t>
      </w:r>
      <w:r w:rsidRPr="003D7159">
        <w:rPr>
          <w:rFonts w:cstheme="minorHAnsi"/>
        </w:rPr>
        <w:t>Head of Department / School.</w:t>
      </w:r>
    </w:p>
    <w:p w14:paraId="07696499" w14:textId="77777777" w:rsidR="00C37918" w:rsidRDefault="00C37918" w:rsidP="00C37918">
      <w:pPr>
        <w:jc w:val="both"/>
        <w:rPr>
          <w:rFonts w:cstheme="minorHAnsi"/>
        </w:rPr>
      </w:pPr>
      <w:r w:rsidRPr="003D7159">
        <w:rPr>
          <w:rFonts w:cstheme="minorHAnsi"/>
        </w:rPr>
        <w:t>If you wish to report behaviour that contravenes this code please email the LAHP Director, Alison Blunt (</w:t>
      </w:r>
      <w:hyperlink r:id="rId6" w:history="1">
        <w:r w:rsidRPr="00376F78">
          <w:rPr>
            <w:rStyle w:val="Hyperlink"/>
            <w:rFonts w:asciiTheme="minorHAnsi" w:hAnsiTheme="minorHAnsi" w:cstheme="minorHAnsi"/>
          </w:rPr>
          <w:t>A.Blunt@qmul.ac.uk</w:t>
        </w:r>
      </w:hyperlink>
      <w:r w:rsidRPr="003D7159">
        <w:rPr>
          <w:rFonts w:cstheme="minorHAnsi"/>
        </w:rPr>
        <w:t>)</w:t>
      </w:r>
      <w:r>
        <w:rPr>
          <w:rFonts w:cstheme="minorHAnsi"/>
        </w:rPr>
        <w:t>. If the complaint is against the Director, please email the LAHP Manager (</w:t>
      </w:r>
      <w:hyperlink r:id="rId7" w:history="1">
        <w:r w:rsidRPr="002A0DCA">
          <w:rPr>
            <w:rStyle w:val="Hyperlink"/>
            <w:rFonts w:asciiTheme="minorHAnsi" w:hAnsiTheme="minorHAnsi" w:cstheme="minorHAnsi"/>
          </w:rPr>
          <w:t>manager.lahp@london.ac.uk</w:t>
        </w:r>
      </w:hyperlink>
      <w:r>
        <w:rPr>
          <w:rFonts w:cstheme="minorHAnsi"/>
        </w:rPr>
        <w:t xml:space="preserve">). </w:t>
      </w:r>
      <w:r w:rsidRPr="003D7159">
        <w:rPr>
          <w:rFonts w:cstheme="minorHAnsi"/>
        </w:rPr>
        <w:t xml:space="preserve">All allegations will be investigated in confidence, so far as is reasonably </w:t>
      </w:r>
    </w:p>
    <w:p w14:paraId="7E96A550" w14:textId="77777777" w:rsidR="00C37918" w:rsidRDefault="00C37918" w:rsidP="00C37918">
      <w:pPr>
        <w:jc w:val="both"/>
        <w:rPr>
          <w:rFonts w:cstheme="minorHAnsi"/>
        </w:rPr>
      </w:pPr>
    </w:p>
    <w:p w14:paraId="61DCA0E9" w14:textId="77777777" w:rsidR="00C37918" w:rsidRDefault="00C37918" w:rsidP="00C37918">
      <w:pPr>
        <w:jc w:val="both"/>
        <w:rPr>
          <w:rFonts w:cstheme="minorHAnsi"/>
        </w:rPr>
      </w:pPr>
    </w:p>
    <w:p w14:paraId="386401AF" w14:textId="7450FBE6" w:rsidR="00C37918" w:rsidRPr="003D7159" w:rsidRDefault="00C37918" w:rsidP="00C37918">
      <w:pPr>
        <w:jc w:val="both"/>
        <w:rPr>
          <w:rFonts w:cstheme="minorHAnsi"/>
        </w:rPr>
      </w:pPr>
      <w:r w:rsidRPr="003D7159">
        <w:rPr>
          <w:rFonts w:cstheme="minorHAnsi"/>
        </w:rPr>
        <w:t>possible. We will follow the principles for investigating alleged misconduct outlined in the UK Research Integrity office’s guidelines (</w:t>
      </w:r>
      <w:hyperlink r:id="rId8" w:history="1">
        <w:r w:rsidRPr="003D7159">
          <w:rPr>
            <w:rStyle w:val="Hyperlink"/>
            <w:rFonts w:asciiTheme="minorHAnsi" w:hAnsiTheme="minorHAnsi" w:cstheme="minorHAnsi"/>
          </w:rPr>
          <w:t>https://ukrio.org/</w:t>
        </w:r>
      </w:hyperlink>
      <w:r w:rsidRPr="003D7159">
        <w:rPr>
          <w:rFonts w:cstheme="minorHAnsi"/>
        </w:rPr>
        <w:t xml:space="preserve">). </w:t>
      </w:r>
    </w:p>
    <w:p w14:paraId="20E392DA" w14:textId="77777777" w:rsidR="00C37918" w:rsidRPr="003D7159" w:rsidRDefault="00C37918" w:rsidP="00C37918">
      <w:pPr>
        <w:jc w:val="both"/>
        <w:rPr>
          <w:rFonts w:cstheme="minorHAnsi"/>
        </w:rPr>
      </w:pPr>
      <w:r w:rsidRPr="003D7159">
        <w:rPr>
          <w:rFonts w:cstheme="minorHAnsi"/>
        </w:rPr>
        <w:t xml:space="preserve">This code of conduct will be reviewed on an annual basis by the LAHP Core Management Group. </w:t>
      </w:r>
    </w:p>
    <w:p w14:paraId="2E7D5198" w14:textId="77777777" w:rsidR="00C37918" w:rsidRDefault="00C37918" w:rsidP="00C37918">
      <w:pPr>
        <w:pStyle w:val="ListParagraph"/>
        <w:spacing w:after="100" w:afterAutospacing="1" w:line="240" w:lineRule="auto"/>
        <w:ind w:left="1080"/>
        <w:jc w:val="both"/>
        <w:outlineLvl w:val="2"/>
        <w:rPr>
          <w:rFonts w:cstheme="minorHAnsi"/>
          <w:b/>
          <w:bCs/>
          <w:color w:val="212121"/>
        </w:rPr>
      </w:pPr>
    </w:p>
    <w:p w14:paraId="7D7738D6" w14:textId="6815FC4F" w:rsidR="00C37918" w:rsidRPr="00F44648" w:rsidRDefault="00C37918" w:rsidP="00C37918">
      <w:pPr>
        <w:pStyle w:val="ListParagraph"/>
        <w:numPr>
          <w:ilvl w:val="0"/>
          <w:numId w:val="5"/>
        </w:numPr>
        <w:spacing w:after="100" w:afterAutospacing="1" w:line="240" w:lineRule="auto"/>
        <w:jc w:val="both"/>
        <w:outlineLvl w:val="2"/>
        <w:rPr>
          <w:rFonts w:cstheme="minorHAnsi"/>
          <w:b/>
          <w:bCs/>
          <w:color w:val="212121"/>
        </w:rPr>
      </w:pPr>
      <w:r w:rsidRPr="00F44648">
        <w:rPr>
          <w:rFonts w:cstheme="minorHAnsi"/>
          <w:b/>
          <w:bCs/>
          <w:color w:val="212121"/>
        </w:rPr>
        <w:t>Definitions</w:t>
      </w:r>
    </w:p>
    <w:p w14:paraId="61CC76AE" w14:textId="77777777" w:rsidR="00C37918" w:rsidRPr="003D7159" w:rsidRDefault="00C37918" w:rsidP="00C37918">
      <w:pPr>
        <w:spacing w:before="100" w:beforeAutospacing="1" w:after="100" w:afterAutospacing="1" w:line="240" w:lineRule="auto"/>
        <w:jc w:val="both"/>
        <w:rPr>
          <w:rFonts w:cstheme="minorHAnsi"/>
          <w:color w:val="212121"/>
        </w:rPr>
      </w:pPr>
      <w:r w:rsidRPr="003D7159">
        <w:rPr>
          <w:rFonts w:cstheme="minorHAnsi"/>
          <w:color w:val="212121"/>
        </w:rPr>
        <w:t>Harassment as defined in the Equality Act 2010 is unwanted conduct related to a relevant protected characteristic, which has the purpose or effect of violating an individual’s dignity or creating an intimidating, hostile, degrading, humiliating or offensive environment for that individual.</w:t>
      </w:r>
    </w:p>
    <w:p w14:paraId="7BF1E4AC" w14:textId="77777777" w:rsidR="00C37918" w:rsidRPr="003D7159" w:rsidRDefault="00C37918" w:rsidP="00C37918">
      <w:pPr>
        <w:spacing w:before="100" w:beforeAutospacing="1" w:after="100" w:afterAutospacing="1" w:line="240" w:lineRule="auto"/>
        <w:jc w:val="both"/>
        <w:rPr>
          <w:rFonts w:cstheme="minorHAnsi"/>
          <w:color w:val="212121"/>
        </w:rPr>
      </w:pPr>
      <w:r w:rsidRPr="003D7159">
        <w:rPr>
          <w:rFonts w:cstheme="minorHAnsi"/>
          <w:color w:val="212121"/>
        </w:rPr>
        <w:t>Harassment includes, but is not limited to, offensive verbal or written comments related to gender, age, sexual orientation, disability, physical appearance, body size, race or religion, sexual images in public spaces, deliberate intimidation, stalking, following, harassing photography or recording, sustained disruption of talks or other events, inappropriate physical contact, and unwelcome sexual attention.</w:t>
      </w:r>
    </w:p>
    <w:p w14:paraId="09DE972B" w14:textId="783A179B" w:rsidR="00C37918" w:rsidRPr="003D7159" w:rsidRDefault="00C37918" w:rsidP="00C37918">
      <w:pPr>
        <w:spacing w:before="100" w:beforeAutospacing="1" w:after="100" w:afterAutospacing="1" w:line="240" w:lineRule="auto"/>
        <w:jc w:val="both"/>
        <w:rPr>
          <w:rFonts w:cstheme="minorHAnsi"/>
          <w:color w:val="212121"/>
        </w:rPr>
      </w:pPr>
      <w:r w:rsidRPr="003D7159">
        <w:rPr>
          <w:rFonts w:cstheme="minorHAnsi"/>
          <w:color w:val="212121"/>
        </w:rPr>
        <w:t>Bullying includes, but is not limited to, coercive or overt behaviours towards another participant that are threatening, offensive, humiliating, intimidating, malicious or insulting that causes harm to, or negatively impacts upon, the experience of that individual(s) or other attendees.</w:t>
      </w:r>
    </w:p>
    <w:p w14:paraId="3B5A09B0" w14:textId="67A898CE" w:rsidR="00C37918" w:rsidRPr="003D7159" w:rsidRDefault="00C37918" w:rsidP="00C37918">
      <w:pPr>
        <w:spacing w:before="100" w:beforeAutospacing="1" w:after="100" w:afterAutospacing="1" w:line="240" w:lineRule="auto"/>
        <w:jc w:val="both"/>
        <w:rPr>
          <w:rFonts w:cstheme="minorHAnsi"/>
          <w:color w:val="212121"/>
        </w:rPr>
      </w:pPr>
      <w:r w:rsidRPr="003D7159">
        <w:rPr>
          <w:rFonts w:cstheme="minorHAnsi"/>
          <w:color w:val="212121"/>
        </w:rPr>
        <w:t xml:space="preserve">Discrimination, harassment (in any form), and bullying create a hostile environment that reduces the quality, integrity, and pace of the advancement of </w:t>
      </w:r>
      <w:r>
        <w:rPr>
          <w:rFonts w:cstheme="minorHAnsi"/>
          <w:color w:val="212121"/>
        </w:rPr>
        <w:t>arts and humanities research</w:t>
      </w:r>
      <w:r w:rsidRPr="003D7159">
        <w:rPr>
          <w:rFonts w:cstheme="minorHAnsi"/>
          <w:color w:val="212121"/>
        </w:rPr>
        <w:t xml:space="preserve"> by marginalizing individuals and communities. It also damages productivity and career advancement and prevents the healthy exchange of ideas.</w:t>
      </w:r>
    </w:p>
    <w:p w14:paraId="08328034" w14:textId="77777777" w:rsidR="00C37918" w:rsidRPr="003D7159" w:rsidRDefault="00C37918" w:rsidP="00C37918">
      <w:pPr>
        <w:spacing w:before="100" w:beforeAutospacing="1" w:after="100" w:afterAutospacing="1" w:line="240" w:lineRule="auto"/>
        <w:jc w:val="both"/>
        <w:rPr>
          <w:rFonts w:cstheme="minorHAnsi"/>
          <w:color w:val="212121"/>
        </w:rPr>
      </w:pPr>
      <w:r w:rsidRPr="003D7159">
        <w:rPr>
          <w:rFonts w:cstheme="minorHAnsi"/>
          <w:color w:val="212121"/>
        </w:rPr>
        <w:t xml:space="preserve">Discrimination, harassment or bullying at, or associated with activities of, </w:t>
      </w:r>
      <w:r>
        <w:rPr>
          <w:rFonts w:cstheme="minorHAnsi"/>
          <w:color w:val="212121"/>
        </w:rPr>
        <w:t>LAHP events</w:t>
      </w:r>
      <w:r w:rsidRPr="003D7159">
        <w:rPr>
          <w:rFonts w:cstheme="minorHAnsi"/>
          <w:color w:val="212121"/>
        </w:rPr>
        <w:t xml:space="preserve"> is unacceptable, and constitutes serious misconduct under this code of conduct. </w:t>
      </w:r>
    </w:p>
    <w:p w14:paraId="146D0783" w14:textId="77777777" w:rsidR="00C37918" w:rsidRPr="003D7159" w:rsidRDefault="00C37918" w:rsidP="00C37918">
      <w:pPr>
        <w:jc w:val="both"/>
        <w:rPr>
          <w:rFonts w:cstheme="minorHAnsi"/>
        </w:rPr>
      </w:pPr>
    </w:p>
    <w:p w14:paraId="35C5DE0B" w14:textId="77777777" w:rsidR="00C37918" w:rsidRPr="00C37918" w:rsidRDefault="00C37918" w:rsidP="00C37918">
      <w:pPr>
        <w:jc w:val="both"/>
        <w:rPr>
          <w:rFonts w:cstheme="minorHAnsi"/>
          <w:i/>
          <w:iCs/>
          <w:sz w:val="20"/>
          <w:szCs w:val="20"/>
        </w:rPr>
      </w:pPr>
      <w:r w:rsidRPr="00C37918">
        <w:rPr>
          <w:rFonts w:cstheme="minorHAnsi"/>
          <w:i/>
          <w:iCs/>
          <w:sz w:val="20"/>
          <w:szCs w:val="20"/>
        </w:rPr>
        <w:t>This code of conduct draws, with permission, on the code of conduct for the Annual Conference developed by the Royal Geographical Society (with IBG).</w:t>
      </w:r>
    </w:p>
    <w:p w14:paraId="02E42158" w14:textId="77777777" w:rsidR="00C37918" w:rsidRDefault="00C37918" w:rsidP="00C37918">
      <w:pPr>
        <w:jc w:val="both"/>
        <w:rPr>
          <w:rFonts w:cstheme="minorHAnsi"/>
          <w:i/>
          <w:iCs/>
        </w:rPr>
      </w:pPr>
    </w:p>
    <w:p w14:paraId="04DFDC2D" w14:textId="77777777" w:rsidR="00C37918" w:rsidRPr="00611EEF" w:rsidRDefault="00C37918" w:rsidP="00C37918">
      <w:pPr>
        <w:jc w:val="both"/>
        <w:rPr>
          <w:rFonts w:cstheme="minorHAnsi"/>
          <w:i/>
          <w:iCs/>
        </w:rPr>
      </w:pPr>
      <w:r>
        <w:rPr>
          <w:rFonts w:cstheme="minorHAnsi"/>
        </w:rPr>
        <w:t xml:space="preserve">June 2020 </w:t>
      </w:r>
      <w:r>
        <w:rPr>
          <w:rFonts w:cstheme="minorHAnsi"/>
          <w:i/>
          <w:iCs/>
        </w:rPr>
        <w:t xml:space="preserve"> </w:t>
      </w:r>
    </w:p>
    <w:p w14:paraId="2CD2254A" w14:textId="4A68F6FB" w:rsidR="00504A38" w:rsidRDefault="00504A38" w:rsidP="00504A38">
      <w:pPr>
        <w:jc w:val="center"/>
        <w:rPr>
          <w:b/>
          <w:sz w:val="24"/>
        </w:rPr>
      </w:pPr>
    </w:p>
    <w:p w14:paraId="37D7D240" w14:textId="77777777" w:rsidR="00C37918" w:rsidRDefault="00C37918" w:rsidP="00504A38">
      <w:pPr>
        <w:jc w:val="center"/>
        <w:rPr>
          <w:b/>
          <w:sz w:val="24"/>
        </w:rPr>
      </w:pPr>
    </w:p>
    <w:sectPr w:rsidR="00C37918" w:rsidSect="00504A38">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E7F"/>
    <w:multiLevelType w:val="hybridMultilevel"/>
    <w:tmpl w:val="064837FE"/>
    <w:lvl w:ilvl="0" w:tplc="B7B2B2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06719"/>
    <w:multiLevelType w:val="multilevel"/>
    <w:tmpl w:val="D93691FE"/>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612"/>
        </w:tabs>
        <w:ind w:left="61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8AD396C"/>
    <w:multiLevelType w:val="multilevel"/>
    <w:tmpl w:val="7EFC1566"/>
    <w:lvl w:ilvl="0">
      <w:start w:val="1"/>
      <w:numFmt w:val="decimal"/>
      <w:lvlText w:val="%1."/>
      <w:lvlJc w:val="left"/>
      <w:pPr>
        <w:ind w:left="1080" w:hanging="360"/>
      </w:pPr>
      <w:rPr>
        <w:rFonts w:hint="default"/>
      </w:rPr>
    </w:lvl>
    <w:lvl w:ilvl="1">
      <w:start w:val="1"/>
      <w:numFmt w:val="decimal"/>
      <w:isLgl/>
      <w:lvlText w:val="%1.%2"/>
      <w:lvlJc w:val="left"/>
      <w:pPr>
        <w:ind w:left="1437"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4659" w:hanging="1440"/>
      </w:pPr>
      <w:rPr>
        <w:rFonts w:hint="default"/>
      </w:rPr>
    </w:lvl>
    <w:lvl w:ilvl="8">
      <w:start w:val="1"/>
      <w:numFmt w:val="decimal"/>
      <w:isLgl/>
      <w:lvlText w:val="%1.%2.%3.%4.%5.%6.%7.%8.%9"/>
      <w:lvlJc w:val="left"/>
      <w:pPr>
        <w:ind w:left="5376" w:hanging="1800"/>
      </w:pPr>
      <w:rPr>
        <w:rFonts w:hint="default"/>
      </w:rPr>
    </w:lvl>
  </w:abstractNum>
  <w:abstractNum w:abstractNumId="3" w15:restartNumberingAfterBreak="0">
    <w:nsid w:val="42765A00"/>
    <w:multiLevelType w:val="hybridMultilevel"/>
    <w:tmpl w:val="FDA41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4E56EA"/>
    <w:multiLevelType w:val="hybridMultilevel"/>
    <w:tmpl w:val="2B167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27"/>
    <w:rsid w:val="00195AA1"/>
    <w:rsid w:val="0027738D"/>
    <w:rsid w:val="00316927"/>
    <w:rsid w:val="00464425"/>
    <w:rsid w:val="00504A38"/>
    <w:rsid w:val="00535B7A"/>
    <w:rsid w:val="00AC282A"/>
    <w:rsid w:val="00BE089B"/>
    <w:rsid w:val="00C37918"/>
    <w:rsid w:val="00C54BAB"/>
    <w:rsid w:val="00D70AFF"/>
    <w:rsid w:val="00DD2860"/>
    <w:rsid w:val="00E50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6FF2"/>
  <w15:chartTrackingRefBased/>
  <w15:docId w15:val="{F1DBE961-CA76-465E-A058-7CCBDD43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7918"/>
    <w:pPr>
      <w:keepNext/>
      <w:numPr>
        <w:numId w:val="2"/>
      </w:numPr>
      <w:tabs>
        <w:tab w:val="left" w:pos="567"/>
      </w:tabs>
      <w:spacing w:before="160" w:after="80" w:line="264" w:lineRule="auto"/>
      <w:contextualSpacing/>
      <w:outlineLvl w:val="0"/>
    </w:pPr>
    <w:rPr>
      <w:rFonts w:ascii="Helvetica" w:eastAsia="Times New Roman" w:hAnsi="Helvetica" w:cs="Arial"/>
      <w:b/>
      <w:bCs/>
      <w:kern w:val="32"/>
      <w:sz w:val="26"/>
      <w:szCs w:val="32"/>
      <w:lang w:eastAsia="en-GB"/>
    </w:rPr>
  </w:style>
  <w:style w:type="paragraph" w:styleId="Heading2">
    <w:name w:val="heading 2"/>
    <w:basedOn w:val="Normal"/>
    <w:next w:val="Normal"/>
    <w:link w:val="Heading2Char"/>
    <w:uiPriority w:val="9"/>
    <w:qFormat/>
    <w:rsid w:val="00C37918"/>
    <w:pPr>
      <w:keepNext/>
      <w:numPr>
        <w:ilvl w:val="1"/>
        <w:numId w:val="2"/>
      </w:numPr>
      <w:tabs>
        <w:tab w:val="left" w:pos="567"/>
      </w:tabs>
      <w:spacing w:before="180" w:after="40" w:line="264" w:lineRule="auto"/>
      <w:outlineLvl w:val="1"/>
    </w:pPr>
    <w:rPr>
      <w:rFonts w:ascii="Helvetica" w:eastAsia="Times New Roman" w:hAnsi="Helvetica" w:cs="Arial"/>
      <w:b/>
      <w:bCs/>
      <w:iCs/>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A38"/>
    <w:pPr>
      <w:ind w:left="720"/>
      <w:contextualSpacing/>
    </w:pPr>
  </w:style>
  <w:style w:type="character" w:customStyle="1" w:styleId="Heading1Char">
    <w:name w:val="Heading 1 Char"/>
    <w:basedOn w:val="DefaultParagraphFont"/>
    <w:link w:val="Heading1"/>
    <w:uiPriority w:val="9"/>
    <w:rsid w:val="00C37918"/>
    <w:rPr>
      <w:rFonts w:ascii="Helvetica" w:eastAsia="Times New Roman" w:hAnsi="Helvetica" w:cs="Arial"/>
      <w:b/>
      <w:bCs/>
      <w:kern w:val="32"/>
      <w:sz w:val="26"/>
      <w:szCs w:val="32"/>
      <w:lang w:eastAsia="en-GB"/>
    </w:rPr>
  </w:style>
  <w:style w:type="character" w:customStyle="1" w:styleId="Heading2Char">
    <w:name w:val="Heading 2 Char"/>
    <w:basedOn w:val="DefaultParagraphFont"/>
    <w:link w:val="Heading2"/>
    <w:uiPriority w:val="9"/>
    <w:rsid w:val="00C37918"/>
    <w:rPr>
      <w:rFonts w:ascii="Helvetica" w:eastAsia="Times New Roman" w:hAnsi="Helvetica" w:cs="Arial"/>
      <w:b/>
      <w:bCs/>
      <w:iCs/>
      <w:szCs w:val="28"/>
      <w:lang w:eastAsia="en-GB"/>
    </w:rPr>
  </w:style>
  <w:style w:type="character" w:styleId="Hyperlink">
    <w:name w:val="Hyperlink"/>
    <w:uiPriority w:val="99"/>
    <w:rsid w:val="00C37918"/>
    <w:rPr>
      <w:rFonts w:ascii="Helvetica" w:hAnsi="Helvetica"/>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rio.org/" TargetMode="External"/><Relationship Id="rId3" Type="http://schemas.openxmlformats.org/officeDocument/2006/relationships/settings" Target="settings.xml"/><Relationship Id="rId7" Type="http://schemas.openxmlformats.org/officeDocument/2006/relationships/hyperlink" Target="mailto:manager.lahp@lond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lunt@qmul.ac.u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 of London</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Farruggia</dc:creator>
  <cp:keywords/>
  <dc:description/>
  <cp:lastModifiedBy>Valeria Farruggia</cp:lastModifiedBy>
  <cp:revision>2</cp:revision>
  <dcterms:created xsi:type="dcterms:W3CDTF">2020-07-06T10:28:00Z</dcterms:created>
  <dcterms:modified xsi:type="dcterms:W3CDTF">2020-07-06T10:28:00Z</dcterms:modified>
</cp:coreProperties>
</file>