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CC773" w14:textId="1DC8AF21" w:rsidR="00D72A5D" w:rsidRDefault="00450784" w:rsidP="00450784">
      <w:pPr>
        <w:jc w:val="center"/>
      </w:pPr>
      <w:r>
        <w:rPr>
          <w:noProof/>
          <w:lang w:eastAsia="en-GB"/>
        </w:rPr>
        <w:drawing>
          <wp:inline distT="0" distB="0" distL="0" distR="0" wp14:anchorId="6B735AAA" wp14:editId="798981F3">
            <wp:extent cx="532257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2570" cy="975360"/>
                    </a:xfrm>
                    <a:prstGeom prst="rect">
                      <a:avLst/>
                    </a:prstGeom>
                    <a:noFill/>
                  </pic:spPr>
                </pic:pic>
              </a:graphicData>
            </a:graphic>
          </wp:inline>
        </w:drawing>
      </w:r>
    </w:p>
    <w:p w14:paraId="36F34CFF" w14:textId="2EDDA6F8" w:rsidR="00450784" w:rsidRDefault="00450784" w:rsidP="00450784">
      <w:pPr>
        <w:jc w:val="center"/>
      </w:pPr>
    </w:p>
    <w:p w14:paraId="405DB8F0" w14:textId="2E7F3B2B" w:rsidR="00450784" w:rsidRDefault="00450784" w:rsidP="00450784">
      <w:pPr>
        <w:jc w:val="center"/>
        <w:rPr>
          <w:b/>
          <w:bCs/>
          <w:sz w:val="32"/>
          <w:szCs w:val="32"/>
        </w:rPr>
      </w:pPr>
      <w:r>
        <w:rPr>
          <w:b/>
          <w:bCs/>
          <w:sz w:val="32"/>
          <w:szCs w:val="32"/>
        </w:rPr>
        <w:t>LAHP AMBASSADOR PROGRAMME</w:t>
      </w:r>
    </w:p>
    <w:p w14:paraId="620D9B37" w14:textId="5433461D" w:rsidR="001452DA" w:rsidRDefault="001452DA" w:rsidP="00450784">
      <w:pPr>
        <w:jc w:val="center"/>
        <w:rPr>
          <w:b/>
          <w:bCs/>
          <w:sz w:val="32"/>
          <w:szCs w:val="32"/>
        </w:rPr>
      </w:pPr>
      <w:r>
        <w:rPr>
          <w:b/>
          <w:bCs/>
          <w:sz w:val="32"/>
          <w:szCs w:val="32"/>
        </w:rPr>
        <w:t xml:space="preserve">Information and application form </w:t>
      </w:r>
    </w:p>
    <w:p w14:paraId="3A2F6664" w14:textId="77777777" w:rsidR="00450784" w:rsidRDefault="00450784" w:rsidP="00450784">
      <w:pPr>
        <w:jc w:val="center"/>
        <w:rPr>
          <w:b/>
          <w:bCs/>
          <w:sz w:val="32"/>
          <w:szCs w:val="32"/>
        </w:rPr>
      </w:pPr>
    </w:p>
    <w:p w14:paraId="3F55F862" w14:textId="46867526" w:rsidR="00450784" w:rsidRPr="005E2294" w:rsidRDefault="00450784" w:rsidP="00450784">
      <w:pPr>
        <w:pStyle w:val="ListParagraph"/>
        <w:numPr>
          <w:ilvl w:val="0"/>
          <w:numId w:val="1"/>
        </w:numPr>
        <w:jc w:val="both"/>
        <w:rPr>
          <w:i/>
          <w:iCs/>
          <w:sz w:val="28"/>
          <w:szCs w:val="28"/>
        </w:rPr>
      </w:pPr>
      <w:r w:rsidRPr="005E2294">
        <w:rPr>
          <w:i/>
          <w:iCs/>
          <w:sz w:val="28"/>
          <w:szCs w:val="28"/>
        </w:rPr>
        <w:t xml:space="preserve">Are you passionate about doctoral research in the arts and humanities? </w:t>
      </w:r>
    </w:p>
    <w:p w14:paraId="2F490B4C" w14:textId="6A558946" w:rsidR="00450784" w:rsidRPr="005E2294" w:rsidRDefault="00450784" w:rsidP="00450784">
      <w:pPr>
        <w:pStyle w:val="ListParagraph"/>
        <w:numPr>
          <w:ilvl w:val="0"/>
          <w:numId w:val="1"/>
        </w:numPr>
        <w:jc w:val="both"/>
        <w:rPr>
          <w:i/>
          <w:iCs/>
          <w:sz w:val="28"/>
          <w:szCs w:val="28"/>
        </w:rPr>
      </w:pPr>
      <w:r w:rsidRPr="005E2294">
        <w:rPr>
          <w:i/>
          <w:iCs/>
          <w:sz w:val="28"/>
          <w:szCs w:val="28"/>
        </w:rPr>
        <w:t xml:space="preserve">Can you speak confidently and enthusiastically about LAHP and inspire future applicants? </w:t>
      </w:r>
    </w:p>
    <w:p w14:paraId="6E80349E" w14:textId="612D8002" w:rsidR="00450784" w:rsidRPr="005E2294" w:rsidRDefault="00450784" w:rsidP="00450784">
      <w:pPr>
        <w:pStyle w:val="ListParagraph"/>
        <w:numPr>
          <w:ilvl w:val="0"/>
          <w:numId w:val="1"/>
        </w:numPr>
        <w:jc w:val="both"/>
        <w:rPr>
          <w:i/>
          <w:iCs/>
          <w:sz w:val="28"/>
          <w:szCs w:val="28"/>
        </w:rPr>
      </w:pPr>
      <w:r w:rsidRPr="005E2294">
        <w:rPr>
          <w:i/>
          <w:iCs/>
          <w:sz w:val="28"/>
          <w:szCs w:val="28"/>
        </w:rPr>
        <w:t xml:space="preserve">Are you committed to encouraging Black and other Global Majority students, and those from other under-represented groups, to apply for a LAHP studentship? </w:t>
      </w:r>
    </w:p>
    <w:p w14:paraId="2994A644" w14:textId="11026F3C" w:rsidR="00450784" w:rsidRPr="005E2294" w:rsidRDefault="00450784" w:rsidP="00450784">
      <w:pPr>
        <w:pStyle w:val="ListParagraph"/>
        <w:numPr>
          <w:ilvl w:val="0"/>
          <w:numId w:val="1"/>
        </w:numPr>
        <w:jc w:val="both"/>
        <w:rPr>
          <w:i/>
          <w:iCs/>
          <w:sz w:val="28"/>
          <w:szCs w:val="28"/>
        </w:rPr>
      </w:pPr>
      <w:r w:rsidRPr="005E2294">
        <w:rPr>
          <w:i/>
          <w:iCs/>
          <w:sz w:val="28"/>
          <w:szCs w:val="28"/>
        </w:rPr>
        <w:t xml:space="preserve">Have you completed the first year of your LAHP PhD? </w:t>
      </w:r>
    </w:p>
    <w:p w14:paraId="2571FD4E" w14:textId="414284B8" w:rsidR="00450784" w:rsidRDefault="00450784" w:rsidP="00450784">
      <w:pPr>
        <w:jc w:val="both"/>
        <w:rPr>
          <w:sz w:val="28"/>
          <w:szCs w:val="28"/>
        </w:rPr>
      </w:pPr>
    </w:p>
    <w:p w14:paraId="6033AAB2" w14:textId="1B41B75F" w:rsidR="00DD3906" w:rsidRPr="005E2294" w:rsidRDefault="00450784" w:rsidP="005E2294">
      <w:pPr>
        <w:jc w:val="center"/>
        <w:rPr>
          <w:b/>
          <w:bCs/>
          <w:sz w:val="28"/>
          <w:szCs w:val="28"/>
        </w:rPr>
      </w:pPr>
      <w:r w:rsidRPr="005E2294">
        <w:rPr>
          <w:b/>
          <w:bCs/>
          <w:sz w:val="28"/>
          <w:szCs w:val="28"/>
        </w:rPr>
        <w:t xml:space="preserve">If </w:t>
      </w:r>
      <w:r w:rsidR="00DD3906" w:rsidRPr="005E2294">
        <w:rPr>
          <w:b/>
          <w:bCs/>
          <w:sz w:val="28"/>
          <w:szCs w:val="28"/>
        </w:rPr>
        <w:t xml:space="preserve">your answer is YES, </w:t>
      </w:r>
      <w:r w:rsidRPr="005E2294">
        <w:rPr>
          <w:b/>
          <w:bCs/>
          <w:sz w:val="28"/>
          <w:szCs w:val="28"/>
        </w:rPr>
        <w:t xml:space="preserve">please </w:t>
      </w:r>
      <w:proofErr w:type="gramStart"/>
      <w:r w:rsidRPr="005E2294">
        <w:rPr>
          <w:b/>
          <w:bCs/>
          <w:sz w:val="28"/>
          <w:szCs w:val="28"/>
        </w:rPr>
        <w:t>apply</w:t>
      </w:r>
      <w:proofErr w:type="gramEnd"/>
      <w:r w:rsidRPr="005E2294">
        <w:rPr>
          <w:b/>
          <w:bCs/>
          <w:sz w:val="28"/>
          <w:szCs w:val="28"/>
        </w:rPr>
        <w:t xml:space="preserve"> to LAHP’s Ambassador Programme</w:t>
      </w:r>
      <w:r w:rsidR="005E2294">
        <w:rPr>
          <w:b/>
          <w:bCs/>
          <w:sz w:val="28"/>
          <w:szCs w:val="28"/>
        </w:rPr>
        <w:t>.</w:t>
      </w:r>
    </w:p>
    <w:p w14:paraId="02953A8A" w14:textId="77777777" w:rsidR="00DD3906" w:rsidRDefault="00DD3906" w:rsidP="00DD3906">
      <w:pPr>
        <w:jc w:val="center"/>
        <w:rPr>
          <w:sz w:val="28"/>
          <w:szCs w:val="28"/>
        </w:rPr>
      </w:pPr>
    </w:p>
    <w:p w14:paraId="1799C4C8" w14:textId="1E6CB609" w:rsidR="00485BBC" w:rsidRPr="00485BBC" w:rsidRDefault="001531D4" w:rsidP="00485BBC">
      <w:pPr>
        <w:jc w:val="both"/>
        <w:rPr>
          <w:bCs/>
          <w:sz w:val="24"/>
          <w:szCs w:val="24"/>
        </w:rPr>
      </w:pPr>
      <w:r w:rsidRPr="001531D4">
        <w:rPr>
          <w:bCs/>
          <w:sz w:val="24"/>
          <w:szCs w:val="24"/>
        </w:rPr>
        <w:t>LAHP is looking to appoint five new Student Ambassadors in the first, second and third year of their PhD from across LSE, RCA, RCM, RCSSD and SAS to join six continuing Student Ambassadors from KCL, QMUL and UCL.</w:t>
      </w:r>
    </w:p>
    <w:p w14:paraId="011EE66E" w14:textId="77777777" w:rsidR="00485BBC" w:rsidRPr="00485BBC" w:rsidRDefault="00485BBC" w:rsidP="00485BBC">
      <w:pPr>
        <w:jc w:val="both"/>
        <w:rPr>
          <w:bCs/>
          <w:sz w:val="24"/>
          <w:szCs w:val="24"/>
        </w:rPr>
      </w:pPr>
      <w:r w:rsidRPr="00485BBC">
        <w:rPr>
          <w:bCs/>
          <w:sz w:val="24"/>
          <w:szCs w:val="24"/>
        </w:rPr>
        <w:t xml:space="preserve">All LAHP students who have completed the first year of their PhD are eligible to apply. LAHP seeks to appoint students across subject areas and HEIs. Priority will be given to applicants from under-represented groups, particularly Black and other Global Majority applicants. </w:t>
      </w:r>
    </w:p>
    <w:p w14:paraId="197ABF2A" w14:textId="77777777" w:rsidR="00485BBC" w:rsidRPr="00485BBC" w:rsidRDefault="00485BBC" w:rsidP="00485BBC">
      <w:pPr>
        <w:jc w:val="both"/>
        <w:rPr>
          <w:bCs/>
          <w:sz w:val="24"/>
          <w:szCs w:val="24"/>
        </w:rPr>
      </w:pPr>
      <w:r w:rsidRPr="00485BBC">
        <w:rPr>
          <w:bCs/>
          <w:sz w:val="24"/>
          <w:szCs w:val="24"/>
        </w:rPr>
        <w:t>Student Ambassadors will engage with prospective students as positive role models and will encourage applications for open and CDA studentships, particularly from Black and other Global Majority students, and those from other under-represented groups.</w:t>
      </w:r>
    </w:p>
    <w:p w14:paraId="15046064" w14:textId="4D5C23E5" w:rsidR="00485BBC" w:rsidRDefault="00485BBC" w:rsidP="00485BBC">
      <w:pPr>
        <w:jc w:val="both"/>
        <w:rPr>
          <w:bCs/>
          <w:sz w:val="24"/>
          <w:szCs w:val="24"/>
        </w:rPr>
      </w:pPr>
      <w:r w:rsidRPr="00485BBC">
        <w:rPr>
          <w:bCs/>
          <w:sz w:val="24"/>
          <w:szCs w:val="24"/>
        </w:rPr>
        <w:t>Ambassadors who have completed placements and/or received student-led activity funding will also be employed to engage with current students about different opportunities during their PhD research.</w:t>
      </w:r>
    </w:p>
    <w:p w14:paraId="62D9F6EF" w14:textId="5EE31A7F" w:rsidR="00485BBC" w:rsidRDefault="00485BBC" w:rsidP="00485BBC">
      <w:pPr>
        <w:jc w:val="both"/>
        <w:rPr>
          <w:bCs/>
          <w:sz w:val="24"/>
          <w:szCs w:val="24"/>
        </w:rPr>
      </w:pPr>
    </w:p>
    <w:p w14:paraId="497C54A6" w14:textId="77777777" w:rsidR="00485BBC" w:rsidRPr="00485BBC" w:rsidRDefault="00485BBC" w:rsidP="00485BBC">
      <w:pPr>
        <w:jc w:val="both"/>
        <w:rPr>
          <w:bCs/>
          <w:sz w:val="24"/>
          <w:szCs w:val="24"/>
        </w:rPr>
      </w:pPr>
    </w:p>
    <w:p w14:paraId="63F288CC" w14:textId="77777777" w:rsidR="00485BBC" w:rsidRPr="00485BBC" w:rsidRDefault="00485BBC" w:rsidP="00485BBC">
      <w:pPr>
        <w:jc w:val="both"/>
        <w:rPr>
          <w:b/>
          <w:bCs/>
          <w:sz w:val="24"/>
          <w:szCs w:val="24"/>
        </w:rPr>
      </w:pPr>
      <w:r w:rsidRPr="00485BBC">
        <w:rPr>
          <w:b/>
          <w:bCs/>
          <w:sz w:val="24"/>
          <w:szCs w:val="24"/>
        </w:rPr>
        <w:lastRenderedPageBreak/>
        <w:t>Hours and pay:</w:t>
      </w:r>
    </w:p>
    <w:p w14:paraId="0B2B6938" w14:textId="778887CF" w:rsidR="009464C4" w:rsidRPr="00485BBC" w:rsidRDefault="00485BBC" w:rsidP="00485BBC">
      <w:pPr>
        <w:jc w:val="both"/>
        <w:rPr>
          <w:bCs/>
          <w:sz w:val="24"/>
          <w:szCs w:val="24"/>
        </w:rPr>
      </w:pPr>
      <w:r w:rsidRPr="00485BBC">
        <w:rPr>
          <w:bCs/>
          <w:sz w:val="24"/>
          <w:szCs w:val="24"/>
        </w:rPr>
        <w:t>Ambassadors will be expected to work for a minimum of 20 hours over the year and will be paid at the hourly rate of £1</w:t>
      </w:r>
      <w:r w:rsidR="001531D4">
        <w:rPr>
          <w:bCs/>
          <w:sz w:val="24"/>
          <w:szCs w:val="24"/>
        </w:rPr>
        <w:t>9.10/</w:t>
      </w:r>
      <w:proofErr w:type="spellStart"/>
      <w:r w:rsidR="001531D4">
        <w:rPr>
          <w:bCs/>
          <w:sz w:val="24"/>
          <w:szCs w:val="24"/>
        </w:rPr>
        <w:t>ph</w:t>
      </w:r>
      <w:proofErr w:type="spellEnd"/>
      <w:r w:rsidRPr="00485BBC">
        <w:rPr>
          <w:bCs/>
          <w:sz w:val="24"/>
          <w:szCs w:val="24"/>
        </w:rPr>
        <w:t xml:space="preserve"> (UCL GTA scale). Additional hours will need to be agreed with the LAHP team before work is carried out.</w:t>
      </w:r>
    </w:p>
    <w:p w14:paraId="55575251" w14:textId="1B704F1B" w:rsidR="00DD3906" w:rsidRPr="00F5004C" w:rsidRDefault="00BB0C8F" w:rsidP="00450784">
      <w:pPr>
        <w:jc w:val="both"/>
        <w:rPr>
          <w:b/>
          <w:bCs/>
          <w:sz w:val="24"/>
          <w:szCs w:val="24"/>
        </w:rPr>
      </w:pPr>
      <w:r w:rsidRPr="00F5004C">
        <w:rPr>
          <w:b/>
          <w:bCs/>
          <w:sz w:val="24"/>
          <w:szCs w:val="24"/>
        </w:rPr>
        <w:t>Scope of work:</w:t>
      </w:r>
    </w:p>
    <w:p w14:paraId="2C1E8073" w14:textId="7516117D" w:rsidR="00BB0C8F" w:rsidRPr="00F5004C" w:rsidRDefault="00DD3906" w:rsidP="00450784">
      <w:pPr>
        <w:jc w:val="both"/>
        <w:rPr>
          <w:b/>
          <w:bCs/>
          <w:sz w:val="24"/>
          <w:szCs w:val="24"/>
        </w:rPr>
      </w:pPr>
      <w:r w:rsidRPr="00F5004C">
        <w:rPr>
          <w:sz w:val="24"/>
          <w:szCs w:val="24"/>
        </w:rPr>
        <w:t>Across the group of Ambassadors appoi</w:t>
      </w:r>
      <w:r w:rsidR="00485BBC">
        <w:rPr>
          <w:sz w:val="24"/>
          <w:szCs w:val="24"/>
        </w:rPr>
        <w:t>nted in 202</w:t>
      </w:r>
      <w:r w:rsidR="001531D4">
        <w:rPr>
          <w:sz w:val="24"/>
          <w:szCs w:val="24"/>
        </w:rPr>
        <w:t>2</w:t>
      </w:r>
      <w:r w:rsidR="00485BBC">
        <w:rPr>
          <w:sz w:val="24"/>
          <w:szCs w:val="24"/>
        </w:rPr>
        <w:t>/2</w:t>
      </w:r>
      <w:r w:rsidR="001531D4">
        <w:rPr>
          <w:sz w:val="24"/>
          <w:szCs w:val="24"/>
        </w:rPr>
        <w:t>3</w:t>
      </w:r>
      <w:r w:rsidRPr="00F5004C">
        <w:rPr>
          <w:sz w:val="24"/>
          <w:szCs w:val="24"/>
        </w:rPr>
        <w:t xml:space="preserve">, the work will involve: </w:t>
      </w:r>
      <w:r w:rsidR="00BB0C8F" w:rsidRPr="00F5004C">
        <w:rPr>
          <w:b/>
          <w:bCs/>
          <w:sz w:val="24"/>
          <w:szCs w:val="24"/>
        </w:rPr>
        <w:t xml:space="preserve"> </w:t>
      </w:r>
    </w:p>
    <w:p w14:paraId="07A71FB8" w14:textId="77777777" w:rsidR="00485BBC" w:rsidRPr="00485BBC" w:rsidRDefault="00485BBC" w:rsidP="00485BBC">
      <w:pPr>
        <w:numPr>
          <w:ilvl w:val="0"/>
          <w:numId w:val="5"/>
        </w:numPr>
        <w:jc w:val="both"/>
        <w:rPr>
          <w:bCs/>
          <w:sz w:val="24"/>
          <w:szCs w:val="24"/>
        </w:rPr>
      </w:pPr>
      <w:r w:rsidRPr="00485BBC">
        <w:rPr>
          <w:bCs/>
          <w:sz w:val="24"/>
          <w:szCs w:val="24"/>
        </w:rPr>
        <w:t>Attending online meetings about the open studentship competition to give a short presentation and participate in a Q&amp;A session (November and December</w:t>
      </w:r>
      <w:proofErr w:type="gramStart"/>
      <w:r w:rsidRPr="00485BBC">
        <w:rPr>
          <w:bCs/>
          <w:sz w:val="24"/>
          <w:szCs w:val="24"/>
        </w:rPr>
        <w:t>);</w:t>
      </w:r>
      <w:proofErr w:type="gramEnd"/>
    </w:p>
    <w:p w14:paraId="31787C5C" w14:textId="40811664" w:rsidR="00485BBC" w:rsidRPr="00485BBC" w:rsidRDefault="00485BBC" w:rsidP="00485BBC">
      <w:pPr>
        <w:numPr>
          <w:ilvl w:val="0"/>
          <w:numId w:val="5"/>
        </w:numPr>
        <w:jc w:val="both"/>
        <w:rPr>
          <w:bCs/>
          <w:sz w:val="24"/>
          <w:szCs w:val="24"/>
        </w:rPr>
      </w:pPr>
      <w:r w:rsidRPr="00485BBC">
        <w:rPr>
          <w:bCs/>
          <w:sz w:val="24"/>
          <w:szCs w:val="24"/>
        </w:rPr>
        <w:t>Ambassadors holding CDAs will be asked to participate in Q&amp;A sessions on CDAs for the 202</w:t>
      </w:r>
      <w:r w:rsidR="001531D4">
        <w:rPr>
          <w:bCs/>
          <w:sz w:val="24"/>
          <w:szCs w:val="24"/>
        </w:rPr>
        <w:t>3</w:t>
      </w:r>
      <w:r w:rsidRPr="00485BBC">
        <w:rPr>
          <w:bCs/>
          <w:sz w:val="24"/>
          <w:szCs w:val="24"/>
        </w:rPr>
        <w:t>/2</w:t>
      </w:r>
      <w:r w:rsidR="001531D4">
        <w:rPr>
          <w:bCs/>
          <w:sz w:val="24"/>
          <w:szCs w:val="24"/>
        </w:rPr>
        <w:t>4</w:t>
      </w:r>
      <w:r w:rsidRPr="00485BBC">
        <w:rPr>
          <w:bCs/>
          <w:sz w:val="24"/>
          <w:szCs w:val="24"/>
        </w:rPr>
        <w:t xml:space="preserve"> studentship competition (July and September)</w:t>
      </w:r>
    </w:p>
    <w:p w14:paraId="764796D5" w14:textId="77777777" w:rsidR="00485BBC" w:rsidRPr="00485BBC" w:rsidRDefault="00485BBC" w:rsidP="00485BBC">
      <w:pPr>
        <w:numPr>
          <w:ilvl w:val="0"/>
          <w:numId w:val="5"/>
        </w:numPr>
        <w:jc w:val="both"/>
        <w:rPr>
          <w:bCs/>
          <w:sz w:val="24"/>
          <w:szCs w:val="24"/>
        </w:rPr>
      </w:pPr>
      <w:r w:rsidRPr="00485BBC">
        <w:rPr>
          <w:bCs/>
          <w:sz w:val="24"/>
          <w:szCs w:val="24"/>
        </w:rPr>
        <w:t xml:space="preserve">To organize online meetings with MA and UG students in your own HEI, in liaison with LAHP’s Core Management Group </w:t>
      </w:r>
      <w:proofErr w:type="gramStart"/>
      <w:r w:rsidRPr="00485BBC">
        <w:rPr>
          <w:bCs/>
          <w:sz w:val="24"/>
          <w:szCs w:val="24"/>
        </w:rPr>
        <w:t>members;</w:t>
      </w:r>
      <w:proofErr w:type="gramEnd"/>
    </w:p>
    <w:p w14:paraId="3372592C" w14:textId="77777777" w:rsidR="00485BBC" w:rsidRPr="00485BBC" w:rsidRDefault="00485BBC" w:rsidP="00485BBC">
      <w:pPr>
        <w:numPr>
          <w:ilvl w:val="0"/>
          <w:numId w:val="5"/>
        </w:numPr>
        <w:jc w:val="both"/>
        <w:rPr>
          <w:bCs/>
          <w:sz w:val="24"/>
          <w:szCs w:val="24"/>
        </w:rPr>
      </w:pPr>
      <w:r w:rsidRPr="00485BBC">
        <w:rPr>
          <w:bCs/>
          <w:sz w:val="24"/>
          <w:szCs w:val="24"/>
        </w:rPr>
        <w:t xml:space="preserve">To coordinate with each other and lead on organizing at least one online meeting beyond your own HEI, </w:t>
      </w:r>
      <w:proofErr w:type="gramStart"/>
      <w:r w:rsidRPr="00485BBC">
        <w:rPr>
          <w:bCs/>
          <w:sz w:val="24"/>
          <w:szCs w:val="24"/>
        </w:rPr>
        <w:t>e.g.</w:t>
      </w:r>
      <w:proofErr w:type="gramEnd"/>
      <w:r w:rsidRPr="00485BBC">
        <w:rPr>
          <w:bCs/>
          <w:sz w:val="24"/>
          <w:szCs w:val="24"/>
        </w:rPr>
        <w:t xml:space="preserve"> through different networks / at a post-92 university for MA and UG students;</w:t>
      </w:r>
    </w:p>
    <w:p w14:paraId="44D3C720" w14:textId="77777777" w:rsidR="00485BBC" w:rsidRPr="00485BBC" w:rsidRDefault="00485BBC" w:rsidP="00485BBC">
      <w:pPr>
        <w:numPr>
          <w:ilvl w:val="0"/>
          <w:numId w:val="5"/>
        </w:numPr>
        <w:jc w:val="both"/>
        <w:rPr>
          <w:bCs/>
          <w:sz w:val="24"/>
          <w:szCs w:val="24"/>
        </w:rPr>
      </w:pPr>
      <w:r w:rsidRPr="00485BBC">
        <w:rPr>
          <w:bCs/>
          <w:sz w:val="24"/>
          <w:szCs w:val="24"/>
        </w:rPr>
        <w:t xml:space="preserve">To participate in a filmed interview for the LAHP website to encourage prospective </w:t>
      </w:r>
      <w:proofErr w:type="gramStart"/>
      <w:r w:rsidRPr="00485BBC">
        <w:rPr>
          <w:bCs/>
          <w:sz w:val="24"/>
          <w:szCs w:val="24"/>
        </w:rPr>
        <w:t>applicants;</w:t>
      </w:r>
      <w:proofErr w:type="gramEnd"/>
    </w:p>
    <w:p w14:paraId="0B8ADDCF" w14:textId="77777777" w:rsidR="00485BBC" w:rsidRPr="00485BBC" w:rsidRDefault="00485BBC" w:rsidP="00485BBC">
      <w:pPr>
        <w:numPr>
          <w:ilvl w:val="0"/>
          <w:numId w:val="5"/>
        </w:numPr>
        <w:jc w:val="both"/>
        <w:rPr>
          <w:bCs/>
          <w:sz w:val="24"/>
          <w:szCs w:val="24"/>
        </w:rPr>
      </w:pPr>
      <w:r w:rsidRPr="00485BBC">
        <w:rPr>
          <w:bCs/>
          <w:sz w:val="24"/>
          <w:szCs w:val="24"/>
        </w:rPr>
        <w:t xml:space="preserve">To participate in the LAHP Placement event, promoting placement opportunities to other LAHP </w:t>
      </w:r>
      <w:proofErr w:type="gramStart"/>
      <w:r w:rsidRPr="00485BBC">
        <w:rPr>
          <w:bCs/>
          <w:sz w:val="24"/>
          <w:szCs w:val="24"/>
        </w:rPr>
        <w:t>students;</w:t>
      </w:r>
      <w:proofErr w:type="gramEnd"/>
    </w:p>
    <w:p w14:paraId="696C171A" w14:textId="77777777" w:rsidR="00485BBC" w:rsidRPr="00485BBC" w:rsidRDefault="00485BBC" w:rsidP="00485BBC">
      <w:pPr>
        <w:numPr>
          <w:ilvl w:val="0"/>
          <w:numId w:val="5"/>
        </w:numPr>
        <w:jc w:val="both"/>
        <w:rPr>
          <w:bCs/>
          <w:sz w:val="24"/>
          <w:szCs w:val="24"/>
        </w:rPr>
      </w:pPr>
      <w:r w:rsidRPr="00485BBC">
        <w:rPr>
          <w:bCs/>
          <w:sz w:val="24"/>
          <w:szCs w:val="24"/>
        </w:rPr>
        <w:t xml:space="preserve">To lead an online event on the </w:t>
      </w:r>
      <w:proofErr w:type="gramStart"/>
      <w:r w:rsidRPr="00485BBC">
        <w:rPr>
          <w:bCs/>
          <w:sz w:val="24"/>
          <w:szCs w:val="24"/>
        </w:rPr>
        <w:t>Student</w:t>
      </w:r>
      <w:proofErr w:type="gramEnd"/>
      <w:r w:rsidRPr="00485BBC">
        <w:rPr>
          <w:bCs/>
          <w:sz w:val="24"/>
          <w:szCs w:val="24"/>
        </w:rPr>
        <w:t>-led activities fund, encouraging other students to apply to this fund.</w:t>
      </w:r>
    </w:p>
    <w:p w14:paraId="31C2218E" w14:textId="77777777" w:rsidR="00DD3906" w:rsidRPr="00F5004C" w:rsidRDefault="00DD3906" w:rsidP="00450784">
      <w:pPr>
        <w:jc w:val="both"/>
        <w:rPr>
          <w:b/>
          <w:bCs/>
          <w:sz w:val="24"/>
          <w:szCs w:val="24"/>
        </w:rPr>
      </w:pPr>
    </w:p>
    <w:p w14:paraId="29424A9D" w14:textId="583CDB9E" w:rsidR="00BB0C8F" w:rsidRPr="00F5004C" w:rsidRDefault="00BB0C8F" w:rsidP="00450784">
      <w:pPr>
        <w:jc w:val="both"/>
        <w:rPr>
          <w:b/>
          <w:bCs/>
          <w:sz w:val="24"/>
          <w:szCs w:val="24"/>
        </w:rPr>
      </w:pPr>
      <w:r w:rsidRPr="00F5004C">
        <w:rPr>
          <w:b/>
          <w:bCs/>
          <w:sz w:val="24"/>
          <w:szCs w:val="24"/>
        </w:rPr>
        <w:t xml:space="preserve">How to apply: </w:t>
      </w:r>
    </w:p>
    <w:p w14:paraId="1A2A5B96" w14:textId="7D6FC20A" w:rsidR="00BB0C8F" w:rsidRDefault="00BB0C8F" w:rsidP="00450784">
      <w:pPr>
        <w:jc w:val="both"/>
        <w:rPr>
          <w:sz w:val="24"/>
          <w:szCs w:val="24"/>
        </w:rPr>
      </w:pPr>
      <w:r w:rsidRPr="00F5004C">
        <w:rPr>
          <w:sz w:val="24"/>
          <w:szCs w:val="24"/>
        </w:rPr>
        <w:t xml:space="preserve">Please complete the application form </w:t>
      </w:r>
      <w:proofErr w:type="gramStart"/>
      <w:r w:rsidRPr="00F5004C">
        <w:rPr>
          <w:sz w:val="24"/>
          <w:szCs w:val="24"/>
        </w:rPr>
        <w:t>below, and</w:t>
      </w:r>
      <w:proofErr w:type="gramEnd"/>
      <w:r w:rsidRPr="00F5004C">
        <w:rPr>
          <w:sz w:val="24"/>
          <w:szCs w:val="24"/>
        </w:rPr>
        <w:t xml:space="preserve"> </w:t>
      </w:r>
      <w:r w:rsidR="00DD3906" w:rsidRPr="00F5004C">
        <w:rPr>
          <w:sz w:val="24"/>
          <w:szCs w:val="24"/>
        </w:rPr>
        <w:t xml:space="preserve">email </w:t>
      </w:r>
      <w:r w:rsidRPr="00F5004C">
        <w:rPr>
          <w:sz w:val="24"/>
          <w:szCs w:val="24"/>
        </w:rPr>
        <w:t xml:space="preserve">it to </w:t>
      </w:r>
      <w:hyperlink r:id="rId9" w:history="1">
        <w:r w:rsidRPr="00F5004C">
          <w:rPr>
            <w:rStyle w:val="Hyperlink"/>
            <w:sz w:val="24"/>
            <w:szCs w:val="24"/>
          </w:rPr>
          <w:t>info.lahp@london.ac.uk</w:t>
        </w:r>
      </w:hyperlink>
      <w:r w:rsidRPr="00F5004C">
        <w:rPr>
          <w:sz w:val="24"/>
          <w:szCs w:val="24"/>
        </w:rPr>
        <w:t xml:space="preserve"> by </w:t>
      </w:r>
      <w:r w:rsidR="009B51B5">
        <w:rPr>
          <w:b/>
          <w:bCs/>
          <w:sz w:val="24"/>
          <w:szCs w:val="24"/>
        </w:rPr>
        <w:t>5pm</w:t>
      </w:r>
      <w:r w:rsidR="00ED0ABC">
        <w:rPr>
          <w:b/>
          <w:bCs/>
          <w:sz w:val="24"/>
          <w:szCs w:val="24"/>
        </w:rPr>
        <w:t xml:space="preserve"> on Friday 1</w:t>
      </w:r>
      <w:r w:rsidR="009B51B5">
        <w:rPr>
          <w:b/>
          <w:bCs/>
          <w:sz w:val="24"/>
          <w:szCs w:val="24"/>
        </w:rPr>
        <w:t>1 November 2022</w:t>
      </w:r>
      <w:r w:rsidRPr="00F5004C">
        <w:rPr>
          <w:sz w:val="24"/>
          <w:szCs w:val="24"/>
        </w:rPr>
        <w:t>. All Ambassadors will be required to attend a training sessi</w:t>
      </w:r>
      <w:r w:rsidR="00ED0ABC">
        <w:rPr>
          <w:sz w:val="24"/>
          <w:szCs w:val="24"/>
        </w:rPr>
        <w:t xml:space="preserve">on </w:t>
      </w:r>
      <w:r w:rsidRPr="00F5004C">
        <w:rPr>
          <w:sz w:val="24"/>
          <w:szCs w:val="24"/>
        </w:rPr>
        <w:t xml:space="preserve">and </w:t>
      </w:r>
      <w:r w:rsidR="00DD3906" w:rsidRPr="00F5004C">
        <w:rPr>
          <w:sz w:val="24"/>
          <w:szCs w:val="24"/>
        </w:rPr>
        <w:t xml:space="preserve">should </w:t>
      </w:r>
      <w:r w:rsidRPr="00F5004C">
        <w:rPr>
          <w:sz w:val="24"/>
          <w:szCs w:val="24"/>
        </w:rPr>
        <w:t xml:space="preserve">also be available for a filmed interview over zoom that week. </w:t>
      </w:r>
      <w:r w:rsidR="00DD3906" w:rsidRPr="00F5004C">
        <w:rPr>
          <w:sz w:val="24"/>
          <w:szCs w:val="24"/>
        </w:rPr>
        <w:t xml:space="preserve">Ambassadors will be paid for their time at the training session (1.5 hours) and the filmed interview (0.5 hour) as part of their 20 hours’ work. </w:t>
      </w:r>
      <w:r w:rsidRPr="00F5004C">
        <w:rPr>
          <w:sz w:val="24"/>
          <w:szCs w:val="24"/>
        </w:rPr>
        <w:t xml:space="preserve"> </w:t>
      </w:r>
    </w:p>
    <w:p w14:paraId="2CC95801" w14:textId="4341F26F" w:rsidR="00F5004C" w:rsidRDefault="00F5004C">
      <w:pPr>
        <w:rPr>
          <w:sz w:val="24"/>
          <w:szCs w:val="24"/>
        </w:rPr>
      </w:pPr>
      <w:r>
        <w:rPr>
          <w:sz w:val="24"/>
          <w:szCs w:val="24"/>
        </w:rPr>
        <w:br w:type="page"/>
      </w:r>
    </w:p>
    <w:p w14:paraId="4D376691" w14:textId="468E5CA0" w:rsidR="00F5004C" w:rsidRDefault="00F5004C" w:rsidP="00450784">
      <w:pPr>
        <w:jc w:val="center"/>
        <w:rPr>
          <w:b/>
          <w:bCs/>
          <w:sz w:val="32"/>
          <w:szCs w:val="32"/>
        </w:rPr>
      </w:pPr>
      <w:r>
        <w:rPr>
          <w:b/>
          <w:bCs/>
          <w:noProof/>
          <w:sz w:val="32"/>
          <w:szCs w:val="32"/>
          <w:lang w:eastAsia="en-GB"/>
        </w:rPr>
        <w:lastRenderedPageBreak/>
        <w:drawing>
          <wp:inline distT="0" distB="0" distL="0" distR="0" wp14:anchorId="495B7508" wp14:editId="2EC7EAFB">
            <wp:extent cx="5322570" cy="975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2570" cy="975360"/>
                    </a:xfrm>
                    <a:prstGeom prst="rect">
                      <a:avLst/>
                    </a:prstGeom>
                    <a:noFill/>
                  </pic:spPr>
                </pic:pic>
              </a:graphicData>
            </a:graphic>
          </wp:inline>
        </w:drawing>
      </w:r>
    </w:p>
    <w:p w14:paraId="73EECEA5" w14:textId="77777777" w:rsidR="00F5004C" w:rsidRDefault="00F5004C" w:rsidP="00450784">
      <w:pPr>
        <w:jc w:val="center"/>
        <w:rPr>
          <w:b/>
          <w:bCs/>
          <w:sz w:val="32"/>
          <w:szCs w:val="32"/>
        </w:rPr>
      </w:pPr>
    </w:p>
    <w:p w14:paraId="116DBDA4" w14:textId="34FB0B5E" w:rsidR="007C2DF8" w:rsidRPr="009464C4" w:rsidRDefault="00F5004C" w:rsidP="00450784">
      <w:pPr>
        <w:jc w:val="center"/>
        <w:rPr>
          <w:b/>
          <w:bCs/>
          <w:sz w:val="28"/>
          <w:szCs w:val="28"/>
        </w:rPr>
      </w:pPr>
      <w:r>
        <w:rPr>
          <w:b/>
          <w:bCs/>
          <w:sz w:val="32"/>
          <w:szCs w:val="32"/>
        </w:rPr>
        <w:t>LAHP AMBASSADOR PROGRAMME</w:t>
      </w:r>
      <w:r>
        <w:rPr>
          <w:b/>
          <w:bCs/>
          <w:sz w:val="32"/>
          <w:szCs w:val="32"/>
        </w:rPr>
        <w:br/>
      </w:r>
      <w:r w:rsidRPr="009464C4">
        <w:rPr>
          <w:b/>
          <w:bCs/>
          <w:sz w:val="28"/>
          <w:szCs w:val="28"/>
        </w:rPr>
        <w:t>APPLICATION FORM</w:t>
      </w:r>
    </w:p>
    <w:p w14:paraId="22FC56A3" w14:textId="6B0D2947" w:rsidR="00F5004C" w:rsidRDefault="00485BBC" w:rsidP="00450784">
      <w:pPr>
        <w:jc w:val="center"/>
        <w:rPr>
          <w:b/>
          <w:bCs/>
          <w:sz w:val="28"/>
          <w:szCs w:val="28"/>
        </w:rPr>
      </w:pPr>
      <w:r>
        <w:rPr>
          <w:b/>
          <w:bCs/>
          <w:sz w:val="28"/>
          <w:szCs w:val="28"/>
        </w:rPr>
        <w:t xml:space="preserve">Deadline: </w:t>
      </w:r>
      <w:r w:rsidR="00A531A8">
        <w:rPr>
          <w:b/>
          <w:bCs/>
          <w:sz w:val="28"/>
          <w:szCs w:val="28"/>
        </w:rPr>
        <w:t>5pm</w:t>
      </w:r>
      <w:r>
        <w:rPr>
          <w:b/>
          <w:bCs/>
          <w:sz w:val="28"/>
          <w:szCs w:val="28"/>
        </w:rPr>
        <w:t xml:space="preserve"> o</w:t>
      </w:r>
      <w:r w:rsidR="00ED0ABC">
        <w:rPr>
          <w:b/>
          <w:bCs/>
          <w:sz w:val="28"/>
          <w:szCs w:val="28"/>
        </w:rPr>
        <w:t>n Friday 1</w:t>
      </w:r>
      <w:r w:rsidR="00A531A8">
        <w:rPr>
          <w:b/>
          <w:bCs/>
          <w:sz w:val="28"/>
          <w:szCs w:val="28"/>
        </w:rPr>
        <w:t>1</w:t>
      </w:r>
      <w:r w:rsidR="00ED0ABC">
        <w:rPr>
          <w:b/>
          <w:bCs/>
          <w:sz w:val="28"/>
          <w:szCs w:val="28"/>
        </w:rPr>
        <w:t xml:space="preserve"> </w:t>
      </w:r>
      <w:r w:rsidR="00A531A8">
        <w:rPr>
          <w:b/>
          <w:bCs/>
          <w:sz w:val="28"/>
          <w:szCs w:val="28"/>
        </w:rPr>
        <w:t>November</w:t>
      </w:r>
      <w:r w:rsidR="00ED0ABC">
        <w:rPr>
          <w:b/>
          <w:bCs/>
          <w:sz w:val="28"/>
          <w:szCs w:val="28"/>
        </w:rPr>
        <w:t xml:space="preserve"> </w:t>
      </w:r>
      <w:r w:rsidR="007C2DF8" w:rsidRPr="009464C4">
        <w:rPr>
          <w:b/>
          <w:bCs/>
          <w:sz w:val="28"/>
          <w:szCs w:val="28"/>
        </w:rPr>
        <w:t>202</w:t>
      </w:r>
      <w:r w:rsidR="00ED0ABC">
        <w:rPr>
          <w:b/>
          <w:bCs/>
          <w:sz w:val="28"/>
          <w:szCs w:val="28"/>
        </w:rPr>
        <w:t>2</w:t>
      </w:r>
    </w:p>
    <w:p w14:paraId="049784BD" w14:textId="77777777" w:rsidR="001452DA" w:rsidRPr="009464C4" w:rsidRDefault="001452DA" w:rsidP="00450784">
      <w:pPr>
        <w:jc w:val="center"/>
        <w:rPr>
          <w:b/>
          <w:bCs/>
          <w:sz w:val="28"/>
          <w:szCs w:val="28"/>
        </w:rPr>
      </w:pPr>
    </w:p>
    <w:tbl>
      <w:tblPr>
        <w:tblStyle w:val="TableGrid1"/>
        <w:tblW w:w="9360" w:type="dxa"/>
        <w:tblLayout w:type="fixed"/>
        <w:tblLook w:val="06A0" w:firstRow="1" w:lastRow="0" w:firstColumn="1" w:lastColumn="0" w:noHBand="1" w:noVBand="1"/>
      </w:tblPr>
      <w:tblGrid>
        <w:gridCol w:w="2835"/>
        <w:gridCol w:w="6525"/>
      </w:tblGrid>
      <w:tr w:rsidR="007C2DF8" w:rsidRPr="007C2DF8" w14:paraId="2DCA8849" w14:textId="77777777" w:rsidTr="007C2DF8">
        <w:tc>
          <w:tcPr>
            <w:tcW w:w="2835" w:type="dxa"/>
            <w:shd w:val="clear" w:color="auto" w:fill="E7E6E6"/>
          </w:tcPr>
          <w:p w14:paraId="09FA1485" w14:textId="1DEFD3B7" w:rsidR="007C2DF8" w:rsidRPr="007C2DF8" w:rsidRDefault="007C2DF8" w:rsidP="007C2DF8">
            <w:pPr>
              <w:rPr>
                <w:rFonts w:ascii="Calibri" w:eastAsia="Calibri" w:hAnsi="Calibri" w:cs="Times New Roman"/>
              </w:rPr>
            </w:pPr>
            <w:r w:rsidRPr="007C2DF8">
              <w:rPr>
                <w:rFonts w:ascii="Calibri" w:eastAsia="Calibri" w:hAnsi="Calibri" w:cs="Times New Roman"/>
              </w:rPr>
              <w:t>Name</w:t>
            </w:r>
          </w:p>
        </w:tc>
        <w:tc>
          <w:tcPr>
            <w:tcW w:w="6525" w:type="dxa"/>
          </w:tcPr>
          <w:p w14:paraId="59F1D6CE" w14:textId="77777777" w:rsidR="007C2DF8" w:rsidRPr="007C2DF8" w:rsidRDefault="007C2DF8" w:rsidP="007C2DF8">
            <w:pPr>
              <w:rPr>
                <w:rFonts w:ascii="Calibri" w:eastAsia="Calibri" w:hAnsi="Calibri" w:cs="Times New Roman"/>
              </w:rPr>
            </w:pPr>
          </w:p>
        </w:tc>
      </w:tr>
      <w:tr w:rsidR="007C2DF8" w:rsidRPr="007C2DF8" w14:paraId="5B7D54A1" w14:textId="77777777" w:rsidTr="007C2DF8">
        <w:tc>
          <w:tcPr>
            <w:tcW w:w="2835" w:type="dxa"/>
            <w:shd w:val="clear" w:color="auto" w:fill="E7E6E6"/>
          </w:tcPr>
          <w:p w14:paraId="4DDB1E21" w14:textId="77777777" w:rsidR="007C2DF8" w:rsidRPr="007C2DF8" w:rsidRDefault="007C2DF8" w:rsidP="007C2DF8">
            <w:pPr>
              <w:rPr>
                <w:rFonts w:ascii="Calibri" w:eastAsia="Calibri" w:hAnsi="Calibri" w:cs="Times New Roman"/>
              </w:rPr>
            </w:pPr>
            <w:r w:rsidRPr="007C2DF8">
              <w:rPr>
                <w:rFonts w:ascii="Calibri" w:eastAsia="Calibri" w:hAnsi="Calibri" w:cs="Times New Roman"/>
              </w:rPr>
              <w:t>Institution</w:t>
            </w:r>
          </w:p>
        </w:tc>
        <w:tc>
          <w:tcPr>
            <w:tcW w:w="6525" w:type="dxa"/>
          </w:tcPr>
          <w:p w14:paraId="6A1FA802" w14:textId="77777777" w:rsidR="007C2DF8" w:rsidRPr="007C2DF8" w:rsidRDefault="007C2DF8" w:rsidP="007C2DF8">
            <w:pPr>
              <w:rPr>
                <w:rFonts w:ascii="Calibri" w:eastAsia="Calibri" w:hAnsi="Calibri" w:cs="Times New Roman"/>
              </w:rPr>
            </w:pPr>
          </w:p>
        </w:tc>
      </w:tr>
      <w:tr w:rsidR="007C2DF8" w:rsidRPr="007C2DF8" w14:paraId="0CA09240" w14:textId="77777777" w:rsidTr="007C2DF8">
        <w:tc>
          <w:tcPr>
            <w:tcW w:w="2835" w:type="dxa"/>
            <w:shd w:val="clear" w:color="auto" w:fill="E7E6E6"/>
          </w:tcPr>
          <w:p w14:paraId="426B593F" w14:textId="4C5E72E8" w:rsidR="007C2DF8" w:rsidRPr="007C2DF8" w:rsidRDefault="007C2DF8" w:rsidP="007C2DF8">
            <w:pPr>
              <w:rPr>
                <w:rFonts w:ascii="Calibri" w:eastAsia="Calibri" w:hAnsi="Calibri" w:cs="Times New Roman"/>
              </w:rPr>
            </w:pPr>
            <w:r>
              <w:rPr>
                <w:rFonts w:ascii="Calibri" w:eastAsia="Calibri" w:hAnsi="Calibri" w:cs="Times New Roman"/>
              </w:rPr>
              <w:t xml:space="preserve">Department </w:t>
            </w:r>
          </w:p>
        </w:tc>
        <w:tc>
          <w:tcPr>
            <w:tcW w:w="6525" w:type="dxa"/>
          </w:tcPr>
          <w:p w14:paraId="2B4B8E58" w14:textId="77777777" w:rsidR="007C2DF8" w:rsidRPr="007C2DF8" w:rsidRDefault="007C2DF8" w:rsidP="007C2DF8">
            <w:pPr>
              <w:rPr>
                <w:rFonts w:ascii="Calibri" w:eastAsia="Calibri" w:hAnsi="Calibri" w:cs="Times New Roman"/>
              </w:rPr>
            </w:pPr>
          </w:p>
        </w:tc>
      </w:tr>
      <w:tr w:rsidR="007C2DF8" w:rsidRPr="007C2DF8" w14:paraId="268A3526" w14:textId="77777777" w:rsidTr="007C2DF8">
        <w:tc>
          <w:tcPr>
            <w:tcW w:w="2835" w:type="dxa"/>
            <w:shd w:val="clear" w:color="auto" w:fill="E7E6E6"/>
          </w:tcPr>
          <w:p w14:paraId="0CEDFB36" w14:textId="13791E7E" w:rsidR="007C2DF8" w:rsidRDefault="007C2DF8" w:rsidP="007C2DF8">
            <w:pPr>
              <w:rPr>
                <w:rFonts w:ascii="Calibri" w:eastAsia="Calibri" w:hAnsi="Calibri" w:cs="Times New Roman"/>
              </w:rPr>
            </w:pPr>
            <w:r>
              <w:rPr>
                <w:rFonts w:ascii="Calibri" w:eastAsia="Calibri" w:hAnsi="Calibri" w:cs="Times New Roman"/>
              </w:rPr>
              <w:t xml:space="preserve">Title of PhD research </w:t>
            </w:r>
          </w:p>
        </w:tc>
        <w:tc>
          <w:tcPr>
            <w:tcW w:w="6525" w:type="dxa"/>
          </w:tcPr>
          <w:p w14:paraId="20CAFE4B" w14:textId="77777777" w:rsidR="007C2DF8" w:rsidRPr="007C2DF8" w:rsidRDefault="007C2DF8" w:rsidP="007C2DF8">
            <w:pPr>
              <w:rPr>
                <w:rFonts w:ascii="Calibri" w:eastAsia="Calibri" w:hAnsi="Calibri" w:cs="Times New Roman"/>
              </w:rPr>
            </w:pPr>
          </w:p>
        </w:tc>
      </w:tr>
      <w:tr w:rsidR="001452DA" w:rsidRPr="007C2DF8" w14:paraId="148E7FD3" w14:textId="77777777" w:rsidTr="007C2DF8">
        <w:tc>
          <w:tcPr>
            <w:tcW w:w="2835" w:type="dxa"/>
            <w:shd w:val="clear" w:color="auto" w:fill="E7E6E6"/>
          </w:tcPr>
          <w:p w14:paraId="1A5220E2" w14:textId="3796F328" w:rsidR="001452DA" w:rsidRPr="007C2DF8" w:rsidRDefault="001452DA" w:rsidP="007C2DF8">
            <w:pPr>
              <w:rPr>
                <w:rFonts w:ascii="Calibri" w:eastAsia="Calibri" w:hAnsi="Calibri" w:cs="Times New Roman"/>
              </w:rPr>
            </w:pPr>
            <w:r>
              <w:rPr>
                <w:rFonts w:ascii="Calibri" w:eastAsia="Calibri" w:hAnsi="Calibri" w:cs="Times New Roman"/>
              </w:rPr>
              <w:t xml:space="preserve">Type of studentship </w:t>
            </w:r>
          </w:p>
        </w:tc>
        <w:tc>
          <w:tcPr>
            <w:tcW w:w="6525" w:type="dxa"/>
          </w:tcPr>
          <w:p w14:paraId="5BC44B6D" w14:textId="2FAF2118" w:rsidR="001452DA" w:rsidRPr="007C2DF8" w:rsidRDefault="001452DA" w:rsidP="007C2DF8">
            <w:pPr>
              <w:rPr>
                <w:rFonts w:ascii="Calibri" w:eastAsia="Calibri" w:hAnsi="Calibri" w:cs="Times New Roman"/>
              </w:rPr>
            </w:pPr>
            <w:r>
              <w:rPr>
                <w:rFonts w:ascii="Calibri" w:eastAsia="Calibri" w:hAnsi="Calibri" w:cs="Times New Roman"/>
              </w:rPr>
              <w:t xml:space="preserve">Open / CDA (delete as appropriate) </w:t>
            </w:r>
          </w:p>
        </w:tc>
      </w:tr>
      <w:tr w:rsidR="007C2DF8" w:rsidRPr="007C2DF8" w14:paraId="24F29384" w14:textId="77777777" w:rsidTr="007C2DF8">
        <w:tc>
          <w:tcPr>
            <w:tcW w:w="2835" w:type="dxa"/>
            <w:shd w:val="clear" w:color="auto" w:fill="E7E6E6"/>
          </w:tcPr>
          <w:p w14:paraId="722480A6" w14:textId="77777777" w:rsidR="007C2DF8" w:rsidRPr="007C2DF8" w:rsidRDefault="007C2DF8" w:rsidP="007C2DF8">
            <w:pPr>
              <w:rPr>
                <w:rFonts w:ascii="Calibri" w:eastAsia="Calibri" w:hAnsi="Calibri" w:cs="Times New Roman"/>
              </w:rPr>
            </w:pPr>
            <w:r w:rsidRPr="007C2DF8">
              <w:rPr>
                <w:rFonts w:ascii="Calibri" w:eastAsia="Calibri" w:hAnsi="Calibri" w:cs="Times New Roman"/>
              </w:rPr>
              <w:t>Mode of study</w:t>
            </w:r>
          </w:p>
        </w:tc>
        <w:tc>
          <w:tcPr>
            <w:tcW w:w="6525" w:type="dxa"/>
          </w:tcPr>
          <w:p w14:paraId="7D684A2D" w14:textId="77777777" w:rsidR="007C2DF8" w:rsidRPr="007C2DF8" w:rsidRDefault="007C2DF8" w:rsidP="007C2DF8">
            <w:pPr>
              <w:rPr>
                <w:rFonts w:ascii="Calibri" w:eastAsia="Calibri" w:hAnsi="Calibri" w:cs="Times New Roman"/>
              </w:rPr>
            </w:pPr>
            <w:r w:rsidRPr="007C2DF8">
              <w:rPr>
                <w:rFonts w:ascii="Calibri" w:eastAsia="Calibri" w:hAnsi="Calibri" w:cs="Times New Roman"/>
              </w:rPr>
              <w:t>Full time / Part time (delete as appropriate)</w:t>
            </w:r>
          </w:p>
        </w:tc>
      </w:tr>
      <w:tr w:rsidR="007C2DF8" w:rsidRPr="007C2DF8" w14:paraId="3CF76CF7" w14:textId="77777777" w:rsidTr="007C2DF8">
        <w:tc>
          <w:tcPr>
            <w:tcW w:w="2835" w:type="dxa"/>
            <w:shd w:val="clear" w:color="auto" w:fill="E7E6E6"/>
          </w:tcPr>
          <w:p w14:paraId="0911E97A" w14:textId="0F75EC57" w:rsidR="007C2DF8" w:rsidRPr="007C2DF8" w:rsidRDefault="009464C4" w:rsidP="007C2DF8">
            <w:pPr>
              <w:rPr>
                <w:rFonts w:ascii="Calibri" w:eastAsia="Calibri" w:hAnsi="Calibri" w:cs="Times New Roman"/>
              </w:rPr>
            </w:pPr>
            <w:r>
              <w:rPr>
                <w:rFonts w:ascii="Calibri" w:eastAsia="Calibri" w:hAnsi="Calibri" w:cs="Times New Roman"/>
              </w:rPr>
              <w:t xml:space="preserve">Year of study </w:t>
            </w:r>
          </w:p>
        </w:tc>
        <w:tc>
          <w:tcPr>
            <w:tcW w:w="6525" w:type="dxa"/>
          </w:tcPr>
          <w:p w14:paraId="0F369B7B" w14:textId="77777777" w:rsidR="007C2DF8" w:rsidRPr="007C2DF8" w:rsidRDefault="007C2DF8" w:rsidP="007C2DF8">
            <w:pPr>
              <w:rPr>
                <w:rFonts w:ascii="Calibri" w:eastAsia="Calibri" w:hAnsi="Calibri" w:cs="Times New Roman"/>
              </w:rPr>
            </w:pPr>
          </w:p>
        </w:tc>
      </w:tr>
      <w:tr w:rsidR="007C2DF8" w:rsidRPr="007C2DF8" w14:paraId="70548BC4" w14:textId="77777777" w:rsidTr="00B9780B">
        <w:tc>
          <w:tcPr>
            <w:tcW w:w="9360" w:type="dxa"/>
            <w:gridSpan w:val="2"/>
          </w:tcPr>
          <w:p w14:paraId="2D510E8C" w14:textId="1C771127" w:rsidR="007C2DF8" w:rsidRDefault="007C2DF8" w:rsidP="007C2DF8">
            <w:pPr>
              <w:pStyle w:val="ListParagraph"/>
              <w:numPr>
                <w:ilvl w:val="0"/>
                <w:numId w:val="4"/>
              </w:numPr>
              <w:rPr>
                <w:rFonts w:ascii="Calibri" w:eastAsia="Calibri" w:hAnsi="Calibri" w:cs="Times New Roman"/>
              </w:rPr>
            </w:pPr>
            <w:r>
              <w:rPr>
                <w:rFonts w:ascii="Calibri" w:eastAsia="Calibri" w:hAnsi="Calibri" w:cs="Times New Roman"/>
              </w:rPr>
              <w:t>Why are you applying to the LAHP Ambassador Programme? (max. 100 words)</w:t>
            </w:r>
          </w:p>
          <w:p w14:paraId="1ED9CCBA" w14:textId="588E49C1" w:rsidR="009464C4" w:rsidRDefault="009464C4" w:rsidP="009464C4">
            <w:pPr>
              <w:rPr>
                <w:rFonts w:ascii="Calibri" w:eastAsia="Calibri" w:hAnsi="Calibri" w:cs="Times New Roman"/>
              </w:rPr>
            </w:pPr>
          </w:p>
          <w:p w14:paraId="65B04555" w14:textId="3660B97A" w:rsidR="009464C4" w:rsidRDefault="009464C4" w:rsidP="009464C4">
            <w:pPr>
              <w:rPr>
                <w:rFonts w:ascii="Calibri" w:eastAsia="Calibri" w:hAnsi="Calibri" w:cs="Times New Roman"/>
              </w:rPr>
            </w:pPr>
          </w:p>
          <w:p w14:paraId="37B850DE" w14:textId="35031C6E" w:rsidR="009464C4" w:rsidRDefault="009464C4" w:rsidP="009464C4">
            <w:pPr>
              <w:rPr>
                <w:rFonts w:ascii="Calibri" w:eastAsia="Calibri" w:hAnsi="Calibri" w:cs="Times New Roman"/>
              </w:rPr>
            </w:pPr>
          </w:p>
          <w:p w14:paraId="53668240" w14:textId="1E9FA65F" w:rsidR="009464C4" w:rsidRDefault="009464C4" w:rsidP="009464C4">
            <w:pPr>
              <w:rPr>
                <w:rFonts w:ascii="Calibri" w:eastAsia="Calibri" w:hAnsi="Calibri" w:cs="Times New Roman"/>
              </w:rPr>
            </w:pPr>
          </w:p>
          <w:p w14:paraId="6DBE4B2C" w14:textId="3856CDD2" w:rsidR="009464C4" w:rsidRDefault="009464C4" w:rsidP="009464C4">
            <w:pPr>
              <w:rPr>
                <w:rFonts w:ascii="Calibri" w:eastAsia="Calibri" w:hAnsi="Calibri" w:cs="Times New Roman"/>
              </w:rPr>
            </w:pPr>
          </w:p>
          <w:p w14:paraId="7522CE6C" w14:textId="5355FCF8" w:rsidR="009464C4" w:rsidRDefault="009464C4" w:rsidP="009464C4">
            <w:pPr>
              <w:rPr>
                <w:rFonts w:ascii="Calibri" w:eastAsia="Calibri" w:hAnsi="Calibri" w:cs="Times New Roman"/>
              </w:rPr>
            </w:pPr>
          </w:p>
          <w:p w14:paraId="24D69A20" w14:textId="77777777" w:rsidR="009464C4" w:rsidRPr="009464C4" w:rsidRDefault="009464C4" w:rsidP="009464C4">
            <w:pPr>
              <w:rPr>
                <w:rFonts w:ascii="Calibri" w:eastAsia="Calibri" w:hAnsi="Calibri" w:cs="Times New Roman"/>
              </w:rPr>
            </w:pPr>
          </w:p>
          <w:p w14:paraId="05F2EEA0" w14:textId="660CA79C" w:rsidR="007C2DF8" w:rsidRDefault="007C2DF8" w:rsidP="007C2DF8">
            <w:pPr>
              <w:pStyle w:val="ListParagraph"/>
              <w:numPr>
                <w:ilvl w:val="0"/>
                <w:numId w:val="4"/>
              </w:numPr>
              <w:rPr>
                <w:rFonts w:ascii="Calibri" w:eastAsia="Calibri" w:hAnsi="Calibri" w:cs="Times New Roman"/>
              </w:rPr>
            </w:pPr>
            <w:r>
              <w:rPr>
                <w:rFonts w:ascii="Calibri" w:eastAsia="Calibri" w:hAnsi="Calibri" w:cs="Times New Roman"/>
              </w:rPr>
              <w:t xml:space="preserve">How would you encourage applications from Black and Global Majority students, and </w:t>
            </w:r>
            <w:r w:rsidR="00E40D67">
              <w:rPr>
                <w:rFonts w:ascii="Calibri" w:eastAsia="Calibri" w:hAnsi="Calibri" w:cs="Times New Roman"/>
              </w:rPr>
              <w:t>seek to widen participation in PhD research</w:t>
            </w:r>
            <w:r>
              <w:rPr>
                <w:rFonts w:ascii="Calibri" w:eastAsia="Calibri" w:hAnsi="Calibri" w:cs="Times New Roman"/>
              </w:rPr>
              <w:t xml:space="preserve">? (max. 100 words) </w:t>
            </w:r>
          </w:p>
          <w:p w14:paraId="4E4843A8" w14:textId="0EDE063E" w:rsidR="009464C4" w:rsidRDefault="009464C4" w:rsidP="009464C4">
            <w:pPr>
              <w:rPr>
                <w:rFonts w:ascii="Calibri" w:eastAsia="Calibri" w:hAnsi="Calibri" w:cs="Times New Roman"/>
              </w:rPr>
            </w:pPr>
          </w:p>
          <w:p w14:paraId="76A22507" w14:textId="457379B3" w:rsidR="009464C4" w:rsidRDefault="009464C4" w:rsidP="009464C4">
            <w:pPr>
              <w:rPr>
                <w:rFonts w:ascii="Calibri" w:eastAsia="Calibri" w:hAnsi="Calibri" w:cs="Times New Roman"/>
              </w:rPr>
            </w:pPr>
          </w:p>
          <w:p w14:paraId="7A10A11D" w14:textId="6B01D49C" w:rsidR="009464C4" w:rsidRDefault="009464C4" w:rsidP="009464C4">
            <w:pPr>
              <w:rPr>
                <w:rFonts w:ascii="Calibri" w:eastAsia="Calibri" w:hAnsi="Calibri" w:cs="Times New Roman"/>
              </w:rPr>
            </w:pPr>
          </w:p>
          <w:p w14:paraId="40466746" w14:textId="67F4B2FB" w:rsidR="009464C4" w:rsidRDefault="009464C4" w:rsidP="009464C4">
            <w:pPr>
              <w:rPr>
                <w:rFonts w:ascii="Calibri" w:eastAsia="Calibri" w:hAnsi="Calibri" w:cs="Times New Roman"/>
              </w:rPr>
            </w:pPr>
          </w:p>
          <w:p w14:paraId="31833D1F" w14:textId="77777777" w:rsidR="009464C4" w:rsidRPr="009464C4" w:rsidRDefault="009464C4" w:rsidP="009464C4">
            <w:pPr>
              <w:rPr>
                <w:rFonts w:ascii="Calibri" w:eastAsia="Calibri" w:hAnsi="Calibri" w:cs="Times New Roman"/>
              </w:rPr>
            </w:pPr>
          </w:p>
          <w:p w14:paraId="13070630" w14:textId="77777777" w:rsidR="007C2DF8" w:rsidRPr="007C2DF8" w:rsidRDefault="007C2DF8" w:rsidP="007C2DF8">
            <w:pPr>
              <w:pStyle w:val="ListParagraph"/>
              <w:rPr>
                <w:rFonts w:ascii="Calibri" w:eastAsia="Calibri" w:hAnsi="Calibri" w:cs="Times New Roman"/>
              </w:rPr>
            </w:pPr>
          </w:p>
          <w:p w14:paraId="54170AD2" w14:textId="0860535D" w:rsidR="007C2DF8" w:rsidRDefault="007C2DF8" w:rsidP="007C2DF8">
            <w:pPr>
              <w:pStyle w:val="ListParagraph"/>
              <w:numPr>
                <w:ilvl w:val="0"/>
                <w:numId w:val="4"/>
              </w:numPr>
              <w:rPr>
                <w:rFonts w:ascii="Calibri" w:eastAsia="Calibri" w:hAnsi="Calibri" w:cs="Times New Roman"/>
              </w:rPr>
            </w:pPr>
            <w:r>
              <w:rPr>
                <w:rFonts w:ascii="Calibri" w:eastAsia="Calibri" w:hAnsi="Calibri" w:cs="Times New Roman"/>
              </w:rPr>
              <w:t xml:space="preserve">What are the </w:t>
            </w:r>
            <w:r w:rsidR="009464C4">
              <w:rPr>
                <w:rFonts w:ascii="Calibri" w:eastAsia="Calibri" w:hAnsi="Calibri" w:cs="Times New Roman"/>
              </w:rPr>
              <w:t xml:space="preserve">three </w:t>
            </w:r>
            <w:r>
              <w:rPr>
                <w:rFonts w:ascii="Calibri" w:eastAsia="Calibri" w:hAnsi="Calibri" w:cs="Times New Roman"/>
              </w:rPr>
              <w:t>key points about LAHP</w:t>
            </w:r>
            <w:r w:rsidR="009464C4">
              <w:rPr>
                <w:rFonts w:ascii="Calibri" w:eastAsia="Calibri" w:hAnsi="Calibri" w:cs="Times New Roman"/>
              </w:rPr>
              <w:t xml:space="preserve"> that</w:t>
            </w:r>
            <w:r>
              <w:rPr>
                <w:rFonts w:ascii="Calibri" w:eastAsia="Calibri" w:hAnsi="Calibri" w:cs="Times New Roman"/>
              </w:rPr>
              <w:t xml:space="preserve"> you would want to </w:t>
            </w:r>
            <w:r w:rsidR="009464C4">
              <w:rPr>
                <w:rFonts w:ascii="Calibri" w:eastAsia="Calibri" w:hAnsi="Calibri" w:cs="Times New Roman"/>
              </w:rPr>
              <w:t>communicate</w:t>
            </w:r>
            <w:r>
              <w:rPr>
                <w:rFonts w:ascii="Calibri" w:eastAsia="Calibri" w:hAnsi="Calibri" w:cs="Times New Roman"/>
              </w:rPr>
              <w:t xml:space="preserve"> to potential applicants? </w:t>
            </w:r>
            <w:r w:rsidR="009464C4">
              <w:rPr>
                <w:rFonts w:ascii="Calibri" w:eastAsia="Calibri" w:hAnsi="Calibri" w:cs="Times New Roman"/>
              </w:rPr>
              <w:t xml:space="preserve">(max. 100 words) </w:t>
            </w:r>
          </w:p>
          <w:p w14:paraId="726ACE4E" w14:textId="06798289" w:rsidR="009464C4" w:rsidRDefault="009464C4" w:rsidP="009464C4">
            <w:pPr>
              <w:pStyle w:val="ListParagraph"/>
              <w:rPr>
                <w:rFonts w:ascii="Calibri" w:eastAsia="Calibri" w:hAnsi="Calibri" w:cs="Times New Roman"/>
              </w:rPr>
            </w:pPr>
          </w:p>
          <w:p w14:paraId="7E9164C2" w14:textId="2AD36003" w:rsidR="009464C4" w:rsidRDefault="009464C4" w:rsidP="009464C4">
            <w:pPr>
              <w:pStyle w:val="ListParagraph"/>
              <w:rPr>
                <w:rFonts w:ascii="Calibri" w:eastAsia="Calibri" w:hAnsi="Calibri" w:cs="Times New Roman"/>
              </w:rPr>
            </w:pPr>
          </w:p>
          <w:p w14:paraId="0A171E8C" w14:textId="33FB90F7" w:rsidR="009464C4" w:rsidRDefault="009464C4" w:rsidP="009464C4">
            <w:pPr>
              <w:pStyle w:val="ListParagraph"/>
              <w:rPr>
                <w:rFonts w:ascii="Calibri" w:eastAsia="Calibri" w:hAnsi="Calibri" w:cs="Times New Roman"/>
              </w:rPr>
            </w:pPr>
          </w:p>
          <w:p w14:paraId="54F51EBC" w14:textId="5AA8E551" w:rsidR="009464C4" w:rsidRDefault="009464C4" w:rsidP="009464C4">
            <w:pPr>
              <w:pStyle w:val="ListParagraph"/>
              <w:rPr>
                <w:rFonts w:ascii="Calibri" w:eastAsia="Calibri" w:hAnsi="Calibri" w:cs="Times New Roman"/>
              </w:rPr>
            </w:pPr>
          </w:p>
          <w:p w14:paraId="1C723828" w14:textId="77777777" w:rsidR="009464C4" w:rsidRDefault="009464C4" w:rsidP="009464C4">
            <w:pPr>
              <w:pStyle w:val="ListParagraph"/>
              <w:rPr>
                <w:rFonts w:ascii="Calibri" w:eastAsia="Calibri" w:hAnsi="Calibri" w:cs="Times New Roman"/>
              </w:rPr>
            </w:pPr>
          </w:p>
          <w:p w14:paraId="2CADADD5" w14:textId="66FA8E48" w:rsidR="009464C4" w:rsidRDefault="009464C4" w:rsidP="009464C4">
            <w:pPr>
              <w:rPr>
                <w:rFonts w:ascii="Calibri" w:eastAsia="Calibri" w:hAnsi="Calibri" w:cs="Times New Roman"/>
              </w:rPr>
            </w:pPr>
          </w:p>
          <w:p w14:paraId="6E4F3942" w14:textId="348D1A8B" w:rsidR="007C2DF8" w:rsidRPr="007C2DF8" w:rsidRDefault="009464C4" w:rsidP="009464C4">
            <w:pPr>
              <w:jc w:val="center"/>
              <w:rPr>
                <w:rFonts w:ascii="Calibri" w:eastAsia="Calibri" w:hAnsi="Calibri" w:cs="Times New Roman"/>
              </w:rPr>
            </w:pPr>
            <w:r>
              <w:rPr>
                <w:rFonts w:ascii="Calibri" w:eastAsia="Calibri" w:hAnsi="Calibri" w:cs="Times New Roman"/>
                <w:b/>
                <w:bCs/>
              </w:rPr>
              <w:t xml:space="preserve">PLEASE SUBMIT THIS FORM BY </w:t>
            </w:r>
            <w:r w:rsidR="00B56A38">
              <w:rPr>
                <w:rFonts w:ascii="Calibri" w:eastAsia="Calibri" w:hAnsi="Calibri" w:cs="Times New Roman"/>
                <w:b/>
                <w:bCs/>
              </w:rPr>
              <w:t>5pm on FRIDAY 11 NOVEMBER 2022</w:t>
            </w:r>
            <w:r>
              <w:rPr>
                <w:rFonts w:ascii="Calibri" w:eastAsia="Calibri" w:hAnsi="Calibri" w:cs="Times New Roman"/>
                <w:b/>
                <w:bCs/>
              </w:rPr>
              <w:t xml:space="preserve"> TO </w:t>
            </w:r>
            <w:hyperlink r:id="rId10" w:history="1">
              <w:r w:rsidRPr="00C472E8">
                <w:rPr>
                  <w:rStyle w:val="Hyperlink"/>
                  <w:rFonts w:ascii="Calibri" w:eastAsia="Calibri" w:hAnsi="Calibri" w:cs="Times New Roman"/>
                  <w:b/>
                  <w:bCs/>
                </w:rPr>
                <w:t>info.lahp@london.ac.uk</w:t>
              </w:r>
            </w:hyperlink>
          </w:p>
        </w:tc>
      </w:tr>
    </w:tbl>
    <w:p w14:paraId="68A83678" w14:textId="77777777" w:rsidR="00F5004C" w:rsidRPr="00F5004C" w:rsidRDefault="00F5004C" w:rsidP="00450784">
      <w:pPr>
        <w:jc w:val="center"/>
        <w:rPr>
          <w:sz w:val="28"/>
          <w:szCs w:val="28"/>
        </w:rPr>
      </w:pPr>
    </w:p>
    <w:sectPr w:rsidR="00F5004C" w:rsidRPr="00F500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37B4"/>
    <w:multiLevelType w:val="hybridMultilevel"/>
    <w:tmpl w:val="8B3A9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E67333"/>
    <w:multiLevelType w:val="multilevel"/>
    <w:tmpl w:val="5C5A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A3118"/>
    <w:multiLevelType w:val="hybridMultilevel"/>
    <w:tmpl w:val="B0B45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8C7E23"/>
    <w:multiLevelType w:val="hybridMultilevel"/>
    <w:tmpl w:val="C6D20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CD1FC7"/>
    <w:multiLevelType w:val="hybridMultilevel"/>
    <w:tmpl w:val="F4BA37D2"/>
    <w:lvl w:ilvl="0" w:tplc="EFC87C88">
      <w:start w:val="1"/>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6512051">
    <w:abstractNumId w:val="3"/>
  </w:num>
  <w:num w:numId="2" w16cid:durableId="1867135015">
    <w:abstractNumId w:val="0"/>
  </w:num>
  <w:num w:numId="3" w16cid:durableId="1518080583">
    <w:abstractNumId w:val="4"/>
  </w:num>
  <w:num w:numId="4" w16cid:durableId="2126338889">
    <w:abstractNumId w:val="2"/>
  </w:num>
  <w:num w:numId="5" w16cid:durableId="442961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784"/>
    <w:rsid w:val="001452DA"/>
    <w:rsid w:val="001531D4"/>
    <w:rsid w:val="00306F41"/>
    <w:rsid w:val="00450784"/>
    <w:rsid w:val="00485BBC"/>
    <w:rsid w:val="0059605D"/>
    <w:rsid w:val="005E2294"/>
    <w:rsid w:val="007C2DF8"/>
    <w:rsid w:val="009160DE"/>
    <w:rsid w:val="009464C4"/>
    <w:rsid w:val="009B51B5"/>
    <w:rsid w:val="00A531A8"/>
    <w:rsid w:val="00AB0300"/>
    <w:rsid w:val="00AF58E4"/>
    <w:rsid w:val="00B56A38"/>
    <w:rsid w:val="00BB0C8F"/>
    <w:rsid w:val="00DD3906"/>
    <w:rsid w:val="00E40D67"/>
    <w:rsid w:val="00E66067"/>
    <w:rsid w:val="00E96FA5"/>
    <w:rsid w:val="00ED0ABC"/>
    <w:rsid w:val="00F45F40"/>
    <w:rsid w:val="00F5004C"/>
    <w:rsid w:val="00FA6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95F21"/>
  <w15:chartTrackingRefBased/>
  <w15:docId w15:val="{6D506672-1933-4C7C-B9D1-74529E10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784"/>
    <w:pPr>
      <w:ind w:left="720"/>
      <w:contextualSpacing/>
    </w:pPr>
  </w:style>
  <w:style w:type="character" w:styleId="Hyperlink">
    <w:name w:val="Hyperlink"/>
    <w:basedOn w:val="DefaultParagraphFont"/>
    <w:uiPriority w:val="99"/>
    <w:unhideWhenUsed/>
    <w:rsid w:val="00BB0C8F"/>
    <w:rPr>
      <w:color w:val="0563C1" w:themeColor="hyperlink"/>
      <w:u w:val="single"/>
    </w:rPr>
  </w:style>
  <w:style w:type="character" w:customStyle="1" w:styleId="UnresolvedMention1">
    <w:name w:val="Unresolved Mention1"/>
    <w:basedOn w:val="DefaultParagraphFont"/>
    <w:uiPriority w:val="99"/>
    <w:semiHidden/>
    <w:unhideWhenUsed/>
    <w:rsid w:val="00BB0C8F"/>
    <w:rPr>
      <w:color w:val="605E5C"/>
      <w:shd w:val="clear" w:color="auto" w:fill="E1DFDD"/>
    </w:rPr>
  </w:style>
  <w:style w:type="paragraph" w:styleId="BalloonText">
    <w:name w:val="Balloon Text"/>
    <w:basedOn w:val="Normal"/>
    <w:link w:val="BalloonTextChar"/>
    <w:uiPriority w:val="99"/>
    <w:semiHidden/>
    <w:unhideWhenUsed/>
    <w:rsid w:val="00BB0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C8F"/>
    <w:rPr>
      <w:rFonts w:ascii="Segoe UI" w:hAnsi="Segoe UI" w:cs="Segoe UI"/>
      <w:sz w:val="18"/>
      <w:szCs w:val="18"/>
    </w:rPr>
  </w:style>
  <w:style w:type="table" w:customStyle="1" w:styleId="TableGrid1">
    <w:name w:val="Table Grid1"/>
    <w:basedOn w:val="TableNormal"/>
    <w:next w:val="TableGrid"/>
    <w:uiPriority w:val="59"/>
    <w:rsid w:val="007C2DF8"/>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C2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lahp@london.ac.uk" TargetMode="External"/><Relationship Id="rId4" Type="http://schemas.openxmlformats.org/officeDocument/2006/relationships/numbering" Target="numbering.xml"/><Relationship Id="rId9" Type="http://schemas.openxmlformats.org/officeDocument/2006/relationships/hyperlink" Target="mailto:info.lahp@lond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435B47F667248885049B738F847EF" ma:contentTypeVersion="17" ma:contentTypeDescription="Create a new document." ma:contentTypeScope="" ma:versionID="40de64a9ea3cc16c82faedf8bfad5e00">
  <xsd:schema xmlns:xsd="http://www.w3.org/2001/XMLSchema" xmlns:xs="http://www.w3.org/2001/XMLSchema" xmlns:p="http://schemas.microsoft.com/office/2006/metadata/properties" xmlns:ns1="http://schemas.microsoft.com/sharepoint/v3" xmlns:ns2="c68daad1-d106-465b-b914-d79354abced0" xmlns:ns3="f836bfcf-3849-48ab-b265-b71dd869f54d" xmlns:ns4="c3f1af37-1937-4130-8a6b-ff861b20dfcf" targetNamespace="http://schemas.microsoft.com/office/2006/metadata/properties" ma:root="true" ma:fieldsID="3a993189657d8c4f5bd6fb38194a9e8e" ns1:_="" ns2:_="" ns3:_="" ns4:_="">
    <xsd:import namespace="http://schemas.microsoft.com/sharepoint/v3"/>
    <xsd:import namespace="c68daad1-d106-465b-b914-d79354abced0"/>
    <xsd:import namespace="f836bfcf-3849-48ab-b265-b71dd869f54d"/>
    <xsd:import namespace="c3f1af37-1937-4130-8a6b-ff861b20dfc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daad1-d106-465b-b914-d79354abc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726a9b-3374-46a0-b009-af8e0551a7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36bfcf-3849-48ab-b265-b71dd869f5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f1af37-1937-4130-8a6b-ff861b20dfc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0506c10-0074-4c7b-8d73-25734af62406}" ma:internalName="TaxCatchAll" ma:showField="CatchAllData" ma:web="f836bfcf-3849-48ab-b265-b71dd869f5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68daad1-d106-465b-b914-d79354abced0">
      <Terms xmlns="http://schemas.microsoft.com/office/infopath/2007/PartnerControls"/>
    </lcf76f155ced4ddcb4097134ff3c332f>
    <TaxCatchAll xmlns="c3f1af37-1937-4130-8a6b-ff861b20df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DE123F-47B3-46D7-BF57-7D259318F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8daad1-d106-465b-b914-d79354abced0"/>
    <ds:schemaRef ds:uri="f836bfcf-3849-48ab-b265-b71dd869f54d"/>
    <ds:schemaRef ds:uri="c3f1af37-1937-4130-8a6b-ff861b20d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F55F2-28C6-45EF-9D05-56BB2C5F7E6A}">
  <ds:schemaRefs>
    <ds:schemaRef ds:uri="http://schemas.microsoft.com/office/infopath/2007/PartnerControls"/>
    <ds:schemaRef ds:uri="http://purl.org/dc/terms/"/>
    <ds:schemaRef ds:uri="http://www.w3.org/XML/1998/namespace"/>
    <ds:schemaRef ds:uri="http://schemas.openxmlformats.org/package/2006/metadata/core-properties"/>
    <ds:schemaRef ds:uri="c68daad1-d106-465b-b914-d79354abced0"/>
    <ds:schemaRef ds:uri="http://schemas.microsoft.com/sharepoint/v3"/>
    <ds:schemaRef ds:uri="http://schemas.microsoft.com/office/2006/documentManagement/types"/>
    <ds:schemaRef ds:uri="c3f1af37-1937-4130-8a6b-ff861b20dfcf"/>
    <ds:schemaRef ds:uri="f836bfcf-3849-48ab-b265-b71dd869f54d"/>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DF906CC7-DCEB-4C61-B942-D6136C931E93}">
  <ds:schemaRefs>
    <ds:schemaRef ds:uri="http://schemas.microsoft.com/sharepoint/v3/contenttype/forms"/>
  </ds:schemaRefs>
</ds:datastoreItem>
</file>

<file path=docMetadata/LabelInfo.xml><?xml version="1.0" encoding="utf-8"?>
<clbl:labelList xmlns:clbl="http://schemas.microsoft.com/office/2020/mipLabelMetadata">
  <clbl:label id="{45072052-c002-4ee4-87e5-9d58843fc488}" enabled="1" method="Privileged" siteId="{185280ba-7a00-42ea-9408-19eafd13552e}"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Blunt</dc:creator>
  <cp:keywords/>
  <dc:description/>
  <cp:lastModifiedBy>Valeria Farruggia</cp:lastModifiedBy>
  <cp:revision>2</cp:revision>
  <dcterms:created xsi:type="dcterms:W3CDTF">2022-10-31T10:50:00Z</dcterms:created>
  <dcterms:modified xsi:type="dcterms:W3CDTF">2022-10-31T10:50:00Z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0x010100DD4435B47F667248885049B738F847EF</vt:lpwstr>
  </property>
  <property fmtid="{D5CDD505-2E9C-101B-9397-08002B2CF9AE}" pid="3" name="MediaServiceImageTags">
    <vt:lpwstr/>
  </property>
</Properties>
</file>